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B2D" w:rsidRPr="007B3B2D" w:rsidRDefault="007B3B2D" w:rsidP="00E867BF">
      <w:pPr>
        <w:pStyle w:val="a3"/>
        <w:jc w:val="center"/>
        <w:rPr>
          <w:rFonts w:ascii="微軟正黑體" w:eastAsia="微軟正黑體" w:hAnsi="微軟正黑體"/>
          <w:sz w:val="28"/>
          <w:szCs w:val="28"/>
        </w:rPr>
      </w:pPr>
      <w:r>
        <w:rPr>
          <w:rFonts w:ascii="微軟正黑體" w:eastAsia="微軟正黑體" w:hAnsi="微軟正黑體" w:hint="eastAsia"/>
          <w:sz w:val="28"/>
          <w:szCs w:val="28"/>
        </w:rPr>
        <w:t>鍾肇政文學國際學術研討會</w:t>
      </w:r>
      <w:r w:rsidR="00E867BF">
        <w:rPr>
          <w:rFonts w:ascii="微軟正黑體" w:eastAsia="微軟正黑體" w:hAnsi="微軟正黑體" w:hint="eastAsia"/>
          <w:sz w:val="28"/>
          <w:szCs w:val="28"/>
        </w:rPr>
        <w:t>-徵稿公告</w:t>
      </w:r>
    </w:p>
    <w:p w:rsidR="007B3B2D" w:rsidRPr="007B3B2D" w:rsidRDefault="007B3B2D" w:rsidP="007B3B2D">
      <w:pPr>
        <w:spacing w:line="500" w:lineRule="exact"/>
        <w:rPr>
          <w:rFonts w:ascii="微軟正黑體" w:eastAsia="微軟正黑體" w:hAnsi="微軟正黑體"/>
          <w:sz w:val="28"/>
          <w:szCs w:val="28"/>
        </w:rPr>
      </w:pPr>
      <w:r w:rsidRPr="007B3B2D">
        <w:rPr>
          <w:rFonts w:ascii="微軟正黑體" w:eastAsia="微軟正黑體" w:hAnsi="微軟正黑體" w:hint="eastAsia"/>
          <w:sz w:val="28"/>
          <w:szCs w:val="28"/>
        </w:rPr>
        <w:t>一、會議說明</w:t>
      </w:r>
    </w:p>
    <w:p w:rsidR="007B3B2D" w:rsidRDefault="007B3B2D" w:rsidP="007B3B2D">
      <w:pPr>
        <w:spacing w:line="400" w:lineRule="exact"/>
        <w:ind w:leftChars="200" w:left="480"/>
        <w:rPr>
          <w:rFonts w:ascii="Times New Roman" w:eastAsia="標楷體" w:hAnsi="Times New Roman" w:cs="Times New Roman"/>
          <w:sz w:val="28"/>
          <w:szCs w:val="28"/>
        </w:rPr>
      </w:pPr>
      <w:r w:rsidRPr="00EC1D90">
        <w:rPr>
          <w:rFonts w:ascii="Times New Roman" w:eastAsia="標楷體" w:hAnsi="Times New Roman" w:cs="Times New Roman" w:hint="eastAsia"/>
          <w:sz w:val="28"/>
          <w:szCs w:val="28"/>
        </w:rPr>
        <w:t xml:space="preserve">　　著作等身、文學光芒照耀台灣大地超過一甲子，有台灣文學國寶之譽的鍾肇政先生，出生於</w:t>
      </w:r>
      <w:r w:rsidRPr="00EC1D90">
        <w:rPr>
          <w:rFonts w:ascii="Times New Roman" w:eastAsia="標楷體" w:hAnsi="Times New Roman" w:cs="Times New Roman" w:hint="eastAsia"/>
          <w:sz w:val="28"/>
          <w:szCs w:val="28"/>
        </w:rPr>
        <w:t>1925</w:t>
      </w:r>
      <w:r w:rsidRPr="00EC1D90">
        <w:rPr>
          <w:rFonts w:ascii="Times New Roman" w:eastAsia="標楷體" w:hAnsi="Times New Roman" w:cs="Times New Roman" w:hint="eastAsia"/>
          <w:sz w:val="28"/>
          <w:szCs w:val="28"/>
        </w:rPr>
        <w:t>年，</w:t>
      </w:r>
      <w:r w:rsidRPr="00EC1D90">
        <w:rPr>
          <w:rFonts w:ascii="Times New Roman" w:eastAsia="標楷體" w:hAnsi="Times New Roman" w:cs="Times New Roman" w:hint="eastAsia"/>
          <w:sz w:val="28"/>
          <w:szCs w:val="28"/>
        </w:rPr>
        <w:t>2015</w:t>
      </w:r>
      <w:r w:rsidRPr="00EC1D90">
        <w:rPr>
          <w:rFonts w:ascii="Times New Roman" w:eastAsia="標楷體" w:hAnsi="Times New Roman" w:cs="Times New Roman" w:hint="eastAsia"/>
          <w:sz w:val="28"/>
          <w:szCs w:val="28"/>
        </w:rPr>
        <w:t>年適逢鍾先生</w:t>
      </w:r>
      <w:r w:rsidRPr="00EC1D90">
        <w:rPr>
          <w:rFonts w:ascii="Times New Roman" w:eastAsia="標楷體" w:hAnsi="Times New Roman" w:cs="Times New Roman" w:hint="eastAsia"/>
          <w:sz w:val="28"/>
          <w:szCs w:val="28"/>
        </w:rPr>
        <w:t>90</w:t>
      </w:r>
      <w:r w:rsidRPr="00EC1D90">
        <w:rPr>
          <w:rFonts w:ascii="Times New Roman" w:eastAsia="標楷體" w:hAnsi="Times New Roman" w:cs="Times New Roman" w:hint="eastAsia"/>
          <w:sz w:val="28"/>
          <w:szCs w:val="28"/>
        </w:rPr>
        <w:t>華誕，為祝賀鍾先生壽誕，並藉鍾先生文學的學術研討、交流，闡揚鍾先生在文學創作的豐富成就，以及他在推動文學運動，文學的社會實踐，獎掖文學後進不遺餘力，全職全方位終生文學人豎立的文學人典範，特規劃辦理本研討會。</w:t>
      </w:r>
    </w:p>
    <w:p w:rsidR="007B3B2D" w:rsidRPr="007B3B2D" w:rsidRDefault="007B3B2D" w:rsidP="007B3B2D">
      <w:pPr>
        <w:spacing w:line="500" w:lineRule="exact"/>
        <w:rPr>
          <w:rFonts w:ascii="微軟正黑體" w:eastAsia="微軟正黑體" w:hAnsi="微軟正黑體"/>
          <w:sz w:val="28"/>
          <w:szCs w:val="28"/>
        </w:rPr>
      </w:pPr>
      <w:r w:rsidRPr="007B3B2D">
        <w:rPr>
          <w:rFonts w:ascii="微軟正黑體" w:eastAsia="微軟正黑體" w:hAnsi="微軟正黑體" w:hint="eastAsia"/>
          <w:sz w:val="28"/>
          <w:szCs w:val="28"/>
        </w:rPr>
        <w:t>二、會議資訊</w:t>
      </w:r>
    </w:p>
    <w:p w:rsidR="007B3B2D" w:rsidRPr="00FC6EDB" w:rsidRDefault="007B3B2D" w:rsidP="007B3B2D">
      <w:pPr>
        <w:spacing w:line="400" w:lineRule="exact"/>
        <w:ind w:leftChars="200" w:left="480"/>
        <w:rPr>
          <w:rFonts w:ascii="Times New Roman" w:eastAsia="標楷體" w:hAnsi="Times New Roman" w:cs="Times New Roman"/>
          <w:sz w:val="28"/>
          <w:szCs w:val="28"/>
        </w:rPr>
      </w:pPr>
      <w:r w:rsidRPr="00FC6EDB">
        <w:rPr>
          <w:rFonts w:ascii="Times New Roman" w:eastAsia="標楷體" w:hAnsi="Times New Roman" w:cs="Times New Roman"/>
          <w:b/>
          <w:sz w:val="28"/>
          <w:szCs w:val="28"/>
        </w:rPr>
        <w:t>主辦單位：</w:t>
      </w:r>
      <w:r>
        <w:rPr>
          <w:rFonts w:ascii="Times New Roman" w:eastAsia="標楷體" w:hAnsi="Times New Roman" w:cs="Times New Roman" w:hint="eastAsia"/>
          <w:sz w:val="28"/>
          <w:szCs w:val="28"/>
        </w:rPr>
        <w:t>靜宜大學臺灣研究中心</w:t>
      </w:r>
    </w:p>
    <w:p w:rsidR="007B3B2D" w:rsidRPr="00FC6EDB" w:rsidRDefault="007B3B2D" w:rsidP="00D61EB3">
      <w:pPr>
        <w:spacing w:line="400" w:lineRule="exact"/>
        <w:ind w:leftChars="200" w:left="1881" w:hangingChars="500" w:hanging="1401"/>
        <w:rPr>
          <w:rFonts w:ascii="Times New Roman" w:eastAsia="標楷體" w:hAnsi="Times New Roman" w:cs="Times New Roman"/>
          <w:sz w:val="28"/>
          <w:szCs w:val="28"/>
        </w:rPr>
      </w:pPr>
      <w:r>
        <w:rPr>
          <w:rFonts w:ascii="Times New Roman" w:eastAsia="標楷體" w:hAnsi="Times New Roman" w:cs="Times New Roman" w:hint="eastAsia"/>
          <w:b/>
          <w:sz w:val="28"/>
          <w:szCs w:val="28"/>
        </w:rPr>
        <w:t>合辦單位：國立臺灣文學館、靜宜大學人文暨社會科學院等</w:t>
      </w:r>
      <w:r>
        <w:rPr>
          <w:rFonts w:ascii="Times New Roman" w:eastAsia="標楷體" w:hAnsi="Times New Roman" w:cs="Times New Roman" w:hint="eastAsia"/>
          <w:b/>
          <w:sz w:val="28"/>
          <w:szCs w:val="28"/>
        </w:rPr>
        <w:t xml:space="preserve"> </w:t>
      </w:r>
      <w:r>
        <w:rPr>
          <w:rFonts w:ascii="Times New Roman" w:eastAsia="標楷體" w:hAnsi="Times New Roman" w:cs="Times New Roman" w:hint="eastAsia"/>
          <w:b/>
          <w:sz w:val="28"/>
          <w:szCs w:val="28"/>
        </w:rPr>
        <w:t>（持續籌募中）</w:t>
      </w:r>
    </w:p>
    <w:p w:rsidR="007B3B2D" w:rsidRPr="00FC6EDB" w:rsidRDefault="007B3B2D" w:rsidP="00D61EB3">
      <w:pPr>
        <w:spacing w:line="400" w:lineRule="exact"/>
        <w:ind w:leftChars="200" w:left="1898" w:hangingChars="506" w:hanging="1418"/>
        <w:rPr>
          <w:rFonts w:ascii="Times New Roman" w:eastAsia="標楷體" w:hAnsi="Times New Roman" w:cs="Times New Roman"/>
          <w:sz w:val="28"/>
          <w:szCs w:val="28"/>
        </w:rPr>
      </w:pPr>
      <w:r w:rsidRPr="00FC6EDB">
        <w:rPr>
          <w:rFonts w:ascii="Times New Roman" w:eastAsia="標楷體" w:hAnsi="Times New Roman" w:cs="Times New Roman"/>
          <w:b/>
          <w:sz w:val="28"/>
          <w:szCs w:val="28"/>
        </w:rPr>
        <w:t>協</w:t>
      </w:r>
      <w:r w:rsidRPr="00FC6EDB">
        <w:rPr>
          <w:rFonts w:ascii="Times New Roman" w:eastAsia="標楷體" w:hAnsi="Times New Roman" w:cs="Times New Roman" w:hint="eastAsia"/>
          <w:b/>
          <w:sz w:val="28"/>
          <w:szCs w:val="28"/>
        </w:rPr>
        <w:t>辦</w:t>
      </w:r>
      <w:r w:rsidRPr="00FC6EDB">
        <w:rPr>
          <w:rFonts w:ascii="Times New Roman" w:eastAsia="標楷體" w:hAnsi="Times New Roman" w:cs="Times New Roman"/>
          <w:b/>
          <w:sz w:val="28"/>
          <w:szCs w:val="28"/>
        </w:rPr>
        <w:t>單位：</w:t>
      </w:r>
      <w:r w:rsidRPr="00FC6EDB">
        <w:rPr>
          <w:rFonts w:ascii="Times New Roman" w:eastAsia="標楷體" w:hAnsi="Times New Roman" w:cs="Times New Roman" w:hint="eastAsia"/>
          <w:sz w:val="28"/>
          <w:szCs w:val="28"/>
        </w:rPr>
        <w:t>臺灣筆會、文學臺灣基金會</w:t>
      </w:r>
      <w:r>
        <w:rPr>
          <w:rFonts w:ascii="Times New Roman" w:eastAsia="標楷體" w:hAnsi="Times New Roman" w:cs="Times New Roman" w:hint="eastAsia"/>
          <w:sz w:val="28"/>
          <w:szCs w:val="28"/>
        </w:rPr>
        <w:t>等</w:t>
      </w:r>
      <w:r>
        <w:rPr>
          <w:rFonts w:ascii="Times New Roman" w:eastAsia="標楷體" w:hAnsi="Times New Roman" w:cs="Times New Roman" w:hint="eastAsia"/>
          <w:b/>
          <w:sz w:val="28"/>
          <w:szCs w:val="28"/>
        </w:rPr>
        <w:t>（持續籌募中）</w:t>
      </w:r>
    </w:p>
    <w:p w:rsidR="007B3B2D" w:rsidRPr="00FC6EDB" w:rsidRDefault="007B3B2D" w:rsidP="00D61EB3">
      <w:pPr>
        <w:spacing w:line="400" w:lineRule="exact"/>
        <w:ind w:leftChars="200" w:left="1898" w:hangingChars="506" w:hanging="1418"/>
        <w:rPr>
          <w:rFonts w:ascii="Times New Roman" w:eastAsia="標楷體" w:hAnsi="Times New Roman" w:cs="Times New Roman"/>
          <w:sz w:val="28"/>
          <w:szCs w:val="28"/>
        </w:rPr>
      </w:pPr>
      <w:r w:rsidRPr="00FC6EDB">
        <w:rPr>
          <w:rFonts w:ascii="Times New Roman" w:eastAsia="標楷體" w:hAnsi="Times New Roman" w:cs="Times New Roman" w:hint="eastAsia"/>
          <w:b/>
          <w:sz w:val="28"/>
          <w:szCs w:val="28"/>
        </w:rPr>
        <w:t>會議時間：</w:t>
      </w:r>
      <w:r w:rsidRPr="00FC6EDB">
        <w:rPr>
          <w:rFonts w:ascii="Times New Roman" w:eastAsia="標楷體" w:hAnsi="Times New Roman" w:cs="Times New Roman" w:hint="eastAsia"/>
          <w:sz w:val="28"/>
          <w:szCs w:val="28"/>
        </w:rPr>
        <w:t>2015</w:t>
      </w:r>
      <w:r w:rsidRPr="00FC6EDB">
        <w:rPr>
          <w:rFonts w:ascii="Times New Roman" w:eastAsia="標楷體" w:hAnsi="Times New Roman" w:cs="Times New Roman" w:hint="eastAsia"/>
          <w:sz w:val="28"/>
          <w:szCs w:val="28"/>
        </w:rPr>
        <w:t>年</w:t>
      </w:r>
      <w:r w:rsidRPr="00FC6EDB">
        <w:rPr>
          <w:rFonts w:ascii="Times New Roman" w:eastAsia="標楷體" w:hAnsi="Times New Roman" w:cs="Times New Roman" w:hint="eastAsia"/>
          <w:sz w:val="28"/>
          <w:szCs w:val="28"/>
        </w:rPr>
        <w:t>5</w:t>
      </w:r>
      <w:r w:rsidRPr="00FC6EDB">
        <w:rPr>
          <w:rFonts w:ascii="Times New Roman" w:eastAsia="標楷體" w:hAnsi="Times New Roman" w:cs="Times New Roman" w:hint="eastAsia"/>
          <w:sz w:val="28"/>
          <w:szCs w:val="28"/>
        </w:rPr>
        <w:t>月</w:t>
      </w:r>
      <w:r w:rsidRPr="00FC6EDB">
        <w:rPr>
          <w:rFonts w:ascii="Times New Roman" w:eastAsia="標楷體" w:hAnsi="Times New Roman" w:cs="Times New Roman" w:hint="eastAsia"/>
          <w:sz w:val="28"/>
          <w:szCs w:val="28"/>
        </w:rPr>
        <w:t>30</w:t>
      </w:r>
      <w:r w:rsidRPr="00FC6EDB">
        <w:rPr>
          <w:rFonts w:ascii="Times New Roman" w:eastAsia="標楷體" w:hAnsi="Times New Roman" w:cs="Times New Roman" w:hint="eastAsia"/>
          <w:sz w:val="28"/>
          <w:szCs w:val="28"/>
        </w:rPr>
        <w:t>日、</w:t>
      </w:r>
      <w:r w:rsidRPr="00FC6EDB">
        <w:rPr>
          <w:rFonts w:ascii="Times New Roman" w:eastAsia="標楷體" w:hAnsi="Times New Roman" w:cs="Times New Roman" w:hint="eastAsia"/>
          <w:sz w:val="28"/>
          <w:szCs w:val="28"/>
        </w:rPr>
        <w:t>31</w:t>
      </w:r>
      <w:r w:rsidRPr="00FC6EDB">
        <w:rPr>
          <w:rFonts w:ascii="Times New Roman" w:eastAsia="標楷體" w:hAnsi="Times New Roman" w:cs="Times New Roman" w:hint="eastAsia"/>
          <w:sz w:val="28"/>
          <w:szCs w:val="28"/>
        </w:rPr>
        <w:t>日</w:t>
      </w:r>
    </w:p>
    <w:p w:rsidR="007B3B2D" w:rsidRPr="00FC6EDB" w:rsidRDefault="007B3B2D" w:rsidP="00D61EB3">
      <w:pPr>
        <w:spacing w:line="400" w:lineRule="exact"/>
        <w:ind w:leftChars="200" w:left="1898" w:hangingChars="506" w:hanging="1418"/>
        <w:rPr>
          <w:rFonts w:ascii="Times New Roman" w:eastAsia="標楷體" w:hAnsi="Times New Roman" w:cs="Times New Roman"/>
          <w:sz w:val="28"/>
          <w:szCs w:val="28"/>
        </w:rPr>
      </w:pPr>
      <w:r w:rsidRPr="00FC6EDB">
        <w:rPr>
          <w:rFonts w:ascii="Times New Roman" w:eastAsia="標楷體" w:hAnsi="Times New Roman" w:cs="Times New Roman" w:hint="eastAsia"/>
          <w:b/>
          <w:sz w:val="28"/>
          <w:szCs w:val="28"/>
        </w:rPr>
        <w:t>會議地點：</w:t>
      </w:r>
      <w:r w:rsidRPr="00FC6EDB">
        <w:rPr>
          <w:rFonts w:ascii="Times New Roman" w:eastAsia="標楷體" w:hAnsi="Times New Roman" w:cs="Times New Roman" w:hint="eastAsia"/>
          <w:sz w:val="28"/>
          <w:szCs w:val="28"/>
        </w:rPr>
        <w:t>靜宜大學國際會議廳</w:t>
      </w:r>
    </w:p>
    <w:p w:rsidR="007B3B2D" w:rsidRPr="007B3B2D" w:rsidRDefault="007B3B2D" w:rsidP="007B3B2D">
      <w:pPr>
        <w:spacing w:line="500" w:lineRule="exact"/>
        <w:rPr>
          <w:rFonts w:ascii="微軟正黑體" w:eastAsia="微軟正黑體" w:hAnsi="微軟正黑體"/>
          <w:sz w:val="28"/>
          <w:szCs w:val="28"/>
        </w:rPr>
      </w:pPr>
      <w:r w:rsidRPr="007B3B2D">
        <w:rPr>
          <w:rFonts w:ascii="微軟正黑體" w:eastAsia="微軟正黑體" w:hAnsi="微軟正黑體" w:hint="eastAsia"/>
          <w:sz w:val="28"/>
          <w:szCs w:val="28"/>
        </w:rPr>
        <w:t>三、會議主題：</w:t>
      </w:r>
    </w:p>
    <w:p w:rsidR="007B3B2D" w:rsidRDefault="007B3B2D" w:rsidP="007B3B2D">
      <w:pPr>
        <w:spacing w:line="400" w:lineRule="exact"/>
        <w:ind w:leftChars="200" w:left="480"/>
        <w:rPr>
          <w:rFonts w:ascii="標楷體" w:eastAsia="標楷體" w:hAnsi="標楷體"/>
          <w:sz w:val="28"/>
          <w:szCs w:val="28"/>
        </w:rPr>
      </w:pPr>
      <w:r w:rsidRPr="00E60884">
        <w:rPr>
          <w:rFonts w:ascii="標楷體" w:eastAsia="標楷體" w:hAnsi="標楷體" w:hint="eastAsia"/>
          <w:b/>
          <w:sz w:val="28"/>
          <w:szCs w:val="28"/>
        </w:rPr>
        <w:t>核心題旨：</w:t>
      </w:r>
      <w:r w:rsidRPr="00AD666D">
        <w:rPr>
          <w:rFonts w:ascii="標楷體" w:eastAsia="標楷體" w:hAnsi="標楷體" w:hint="eastAsia"/>
          <w:sz w:val="28"/>
          <w:szCs w:val="28"/>
        </w:rPr>
        <w:t>鍾肇政文學</w:t>
      </w:r>
      <w:bookmarkStart w:id="0" w:name="_GoBack"/>
      <w:bookmarkEnd w:id="0"/>
    </w:p>
    <w:p w:rsidR="007B3B2D" w:rsidRPr="00E60884" w:rsidRDefault="007B3B2D" w:rsidP="007B3B2D">
      <w:pPr>
        <w:spacing w:line="400" w:lineRule="exact"/>
        <w:ind w:leftChars="200" w:left="480"/>
        <w:rPr>
          <w:rFonts w:ascii="標楷體" w:eastAsia="標楷體" w:hAnsi="標楷體"/>
          <w:b/>
          <w:sz w:val="28"/>
          <w:szCs w:val="28"/>
        </w:rPr>
      </w:pPr>
      <w:r w:rsidRPr="00E60884">
        <w:rPr>
          <w:rFonts w:ascii="標楷體" w:eastAsia="標楷體" w:hAnsi="標楷體"/>
          <w:b/>
          <w:sz w:val="28"/>
          <w:szCs w:val="28"/>
        </w:rPr>
        <w:t>徵稿主題：</w:t>
      </w:r>
    </w:p>
    <w:p w:rsidR="007B3B2D" w:rsidRPr="00FC6EDB" w:rsidRDefault="007B3B2D" w:rsidP="007B3B2D">
      <w:pPr>
        <w:spacing w:line="400" w:lineRule="exact"/>
        <w:ind w:leftChars="590" w:left="1416"/>
        <w:rPr>
          <w:rFonts w:ascii="Times New Roman" w:eastAsia="標楷體" w:hAnsi="Times New Roman" w:cs="Times New Roman"/>
          <w:sz w:val="28"/>
          <w:szCs w:val="28"/>
        </w:rPr>
      </w:pPr>
      <w:r w:rsidRPr="00FC6EDB">
        <w:rPr>
          <w:rFonts w:ascii="Times New Roman" w:eastAsia="標楷體" w:hAnsi="Times New Roman" w:cs="Times New Roman" w:hint="eastAsia"/>
          <w:sz w:val="28"/>
          <w:szCs w:val="28"/>
        </w:rPr>
        <w:t>1</w:t>
      </w:r>
      <w:r w:rsidRPr="00FC6EDB">
        <w:rPr>
          <w:rFonts w:ascii="Times New Roman" w:eastAsia="標楷體" w:hAnsi="Times New Roman" w:cs="Times New Roman" w:hint="eastAsia"/>
          <w:sz w:val="28"/>
          <w:szCs w:val="28"/>
        </w:rPr>
        <w:t>、鍾肇政小說創作</w:t>
      </w:r>
    </w:p>
    <w:p w:rsidR="007B3B2D" w:rsidRPr="00FC6EDB" w:rsidRDefault="007B3B2D" w:rsidP="007B3B2D">
      <w:pPr>
        <w:spacing w:line="400" w:lineRule="exact"/>
        <w:ind w:leftChars="590" w:left="1416"/>
        <w:rPr>
          <w:rFonts w:ascii="Times New Roman" w:eastAsia="標楷體" w:hAnsi="Times New Roman" w:cs="Times New Roman"/>
          <w:sz w:val="28"/>
          <w:szCs w:val="28"/>
        </w:rPr>
      </w:pPr>
      <w:r w:rsidRPr="00FC6EDB">
        <w:rPr>
          <w:rFonts w:ascii="Times New Roman" w:eastAsia="標楷體" w:hAnsi="Times New Roman" w:cs="Times New Roman" w:hint="eastAsia"/>
          <w:sz w:val="28"/>
          <w:szCs w:val="28"/>
        </w:rPr>
        <w:t>2</w:t>
      </w:r>
      <w:r w:rsidRPr="00FC6EDB">
        <w:rPr>
          <w:rFonts w:ascii="Times New Roman" w:eastAsia="標楷體" w:hAnsi="Times New Roman" w:cs="Times New Roman" w:hint="eastAsia"/>
          <w:sz w:val="28"/>
          <w:szCs w:val="28"/>
        </w:rPr>
        <w:t>、鍾肇政文學與台灣文運</w:t>
      </w:r>
    </w:p>
    <w:p w:rsidR="007B3B2D" w:rsidRPr="00FC6EDB" w:rsidRDefault="007B3B2D" w:rsidP="007B3B2D">
      <w:pPr>
        <w:spacing w:line="400" w:lineRule="exact"/>
        <w:ind w:leftChars="590" w:left="1416"/>
        <w:rPr>
          <w:rFonts w:ascii="Times New Roman" w:eastAsia="標楷體" w:hAnsi="Times New Roman" w:cs="Times New Roman"/>
          <w:sz w:val="28"/>
          <w:szCs w:val="28"/>
        </w:rPr>
      </w:pPr>
      <w:r w:rsidRPr="00FC6EDB">
        <w:rPr>
          <w:rFonts w:ascii="Times New Roman" w:eastAsia="標楷體" w:hAnsi="Times New Roman" w:cs="Times New Roman" w:hint="eastAsia"/>
          <w:sz w:val="28"/>
          <w:szCs w:val="28"/>
        </w:rPr>
        <w:t>3</w:t>
      </w:r>
      <w:r w:rsidRPr="00FC6EDB">
        <w:rPr>
          <w:rFonts w:ascii="Times New Roman" w:eastAsia="標楷體" w:hAnsi="Times New Roman" w:cs="Times New Roman" w:hint="eastAsia"/>
          <w:sz w:val="28"/>
          <w:szCs w:val="28"/>
        </w:rPr>
        <w:t>、鍾肇政文學與客家族群文化</w:t>
      </w:r>
    </w:p>
    <w:p w:rsidR="007B3B2D" w:rsidRPr="00FC6EDB" w:rsidRDefault="007B3B2D" w:rsidP="007B3B2D">
      <w:pPr>
        <w:spacing w:line="400" w:lineRule="exact"/>
        <w:ind w:leftChars="590" w:left="1416"/>
        <w:rPr>
          <w:rFonts w:ascii="Times New Roman" w:eastAsia="標楷體" w:hAnsi="Times New Roman" w:cs="Times New Roman"/>
          <w:sz w:val="28"/>
          <w:szCs w:val="28"/>
        </w:rPr>
      </w:pPr>
      <w:r w:rsidRPr="00FC6EDB">
        <w:rPr>
          <w:rFonts w:ascii="Times New Roman" w:eastAsia="標楷體" w:hAnsi="Times New Roman" w:cs="Times New Roman" w:hint="eastAsia"/>
          <w:sz w:val="28"/>
          <w:szCs w:val="28"/>
        </w:rPr>
        <w:t>4</w:t>
      </w:r>
      <w:r w:rsidRPr="00FC6EDB">
        <w:rPr>
          <w:rFonts w:ascii="Times New Roman" w:eastAsia="標楷體" w:hAnsi="Times New Roman" w:cs="Times New Roman" w:hint="eastAsia"/>
          <w:sz w:val="28"/>
          <w:szCs w:val="28"/>
        </w:rPr>
        <w:t>、鍾肇政文學的社會實踐</w:t>
      </w:r>
    </w:p>
    <w:p w:rsidR="007B3B2D" w:rsidRPr="00FC6EDB" w:rsidRDefault="007B3B2D" w:rsidP="007B3B2D">
      <w:pPr>
        <w:spacing w:line="400" w:lineRule="exact"/>
        <w:ind w:leftChars="590" w:left="1416"/>
        <w:rPr>
          <w:rFonts w:ascii="Times New Roman" w:eastAsia="標楷體" w:hAnsi="Times New Roman" w:cs="Times New Roman"/>
          <w:sz w:val="28"/>
          <w:szCs w:val="28"/>
        </w:rPr>
      </w:pPr>
      <w:r w:rsidRPr="00FC6EDB">
        <w:rPr>
          <w:rFonts w:ascii="Times New Roman" w:eastAsia="標楷體" w:hAnsi="Times New Roman" w:cs="Times New Roman" w:hint="eastAsia"/>
          <w:sz w:val="28"/>
          <w:szCs w:val="28"/>
        </w:rPr>
        <w:t>5</w:t>
      </w:r>
      <w:r w:rsidRPr="00FC6EDB">
        <w:rPr>
          <w:rFonts w:ascii="Times New Roman" w:eastAsia="標楷體" w:hAnsi="Times New Roman" w:cs="Times New Roman" w:hint="eastAsia"/>
          <w:sz w:val="28"/>
          <w:szCs w:val="28"/>
        </w:rPr>
        <w:t>、鍾肇政的翻譯作品及鍾肇政作品的境外翻譯</w:t>
      </w:r>
    </w:p>
    <w:p w:rsidR="007B3B2D" w:rsidRPr="007B3B2D" w:rsidRDefault="007B3B2D" w:rsidP="007B3B2D">
      <w:pPr>
        <w:spacing w:line="500" w:lineRule="exact"/>
        <w:rPr>
          <w:rFonts w:ascii="微軟正黑體" w:eastAsia="微軟正黑體" w:hAnsi="微軟正黑體"/>
          <w:sz w:val="28"/>
          <w:szCs w:val="28"/>
        </w:rPr>
      </w:pPr>
      <w:r w:rsidRPr="007B3B2D">
        <w:rPr>
          <w:rFonts w:ascii="微軟正黑體" w:eastAsia="微軟正黑體" w:hAnsi="微軟正黑體" w:hint="eastAsia"/>
          <w:sz w:val="28"/>
          <w:szCs w:val="28"/>
        </w:rPr>
        <w:t>四、投稿時程</w:t>
      </w:r>
    </w:p>
    <w:p w:rsidR="007B3B2D" w:rsidRPr="00AA42D0" w:rsidRDefault="007B3B2D" w:rsidP="00D61EB3">
      <w:pPr>
        <w:spacing w:line="400" w:lineRule="exact"/>
        <w:ind w:leftChars="200" w:left="1881" w:hangingChars="500" w:hanging="1401"/>
        <w:rPr>
          <w:rFonts w:ascii="標楷體" w:eastAsia="標楷體" w:hAnsi="標楷體"/>
          <w:sz w:val="28"/>
          <w:szCs w:val="28"/>
        </w:rPr>
      </w:pPr>
      <w:r w:rsidRPr="00452314">
        <w:rPr>
          <w:rFonts w:ascii="標楷體" w:eastAsia="標楷體" w:hAnsi="標楷體" w:hint="eastAsia"/>
          <w:b/>
          <w:sz w:val="28"/>
          <w:szCs w:val="28"/>
        </w:rPr>
        <w:t>摘要徵稿：</w:t>
      </w:r>
      <w:r w:rsidRPr="00AA42D0">
        <w:rPr>
          <w:rFonts w:ascii="標楷體" w:eastAsia="標楷體" w:hAnsi="標楷體" w:hint="eastAsia"/>
          <w:sz w:val="28"/>
          <w:szCs w:val="28"/>
        </w:rPr>
        <w:t>即日起至</w:t>
      </w:r>
      <w:r w:rsidR="00E867BF">
        <w:rPr>
          <w:rFonts w:ascii="標楷體" w:eastAsia="標楷體" w:hAnsi="標楷體" w:hint="eastAsia"/>
          <w:sz w:val="28"/>
          <w:szCs w:val="28"/>
        </w:rPr>
        <w:t>2015</w:t>
      </w:r>
      <w:r w:rsidRPr="00AA42D0">
        <w:rPr>
          <w:rFonts w:ascii="標楷體" w:eastAsia="標楷體" w:hAnsi="標楷體" w:hint="eastAsia"/>
          <w:sz w:val="28"/>
          <w:szCs w:val="28"/>
        </w:rPr>
        <w:t>年</w:t>
      </w:r>
      <w:r>
        <w:rPr>
          <w:rFonts w:ascii="標楷體" w:eastAsia="標楷體" w:hAnsi="標楷體" w:hint="eastAsia"/>
          <w:sz w:val="28"/>
          <w:szCs w:val="28"/>
        </w:rPr>
        <w:t>3</w:t>
      </w:r>
      <w:r w:rsidRPr="00AA42D0">
        <w:rPr>
          <w:rFonts w:ascii="標楷體" w:eastAsia="標楷體" w:hAnsi="標楷體" w:hint="eastAsia"/>
          <w:sz w:val="28"/>
          <w:szCs w:val="28"/>
        </w:rPr>
        <w:t>月</w:t>
      </w:r>
      <w:r>
        <w:rPr>
          <w:rFonts w:ascii="標楷體" w:eastAsia="標楷體" w:hAnsi="標楷體" w:hint="eastAsia"/>
          <w:sz w:val="28"/>
          <w:szCs w:val="28"/>
        </w:rPr>
        <w:t>15</w:t>
      </w:r>
      <w:r w:rsidR="00E867BF">
        <w:rPr>
          <w:rFonts w:ascii="標楷體" w:eastAsia="標楷體" w:hAnsi="標楷體" w:hint="eastAsia"/>
          <w:sz w:val="28"/>
          <w:szCs w:val="28"/>
        </w:rPr>
        <w:t>日（</w:t>
      </w:r>
      <w:r>
        <w:rPr>
          <w:rFonts w:ascii="標楷體" w:eastAsia="標楷體" w:hAnsi="標楷體" w:hint="eastAsia"/>
          <w:sz w:val="28"/>
          <w:szCs w:val="28"/>
        </w:rPr>
        <w:t>日</w:t>
      </w:r>
      <w:r w:rsidRPr="00AA42D0">
        <w:rPr>
          <w:rFonts w:ascii="標楷體" w:eastAsia="標楷體" w:hAnsi="標楷體" w:hint="eastAsia"/>
          <w:sz w:val="28"/>
          <w:szCs w:val="28"/>
        </w:rPr>
        <w:t>）止。</w:t>
      </w:r>
    </w:p>
    <w:p w:rsidR="007B3B2D" w:rsidRPr="00AA42D0" w:rsidRDefault="007B3B2D" w:rsidP="00D61EB3">
      <w:pPr>
        <w:spacing w:line="400" w:lineRule="exact"/>
        <w:ind w:leftChars="200" w:left="1881" w:hangingChars="500" w:hanging="1401"/>
        <w:rPr>
          <w:rFonts w:ascii="標楷體" w:eastAsia="標楷體" w:hAnsi="標楷體"/>
          <w:sz w:val="28"/>
          <w:szCs w:val="28"/>
        </w:rPr>
      </w:pPr>
      <w:r w:rsidRPr="00452314">
        <w:rPr>
          <w:rFonts w:ascii="標楷體" w:eastAsia="標楷體" w:hAnsi="標楷體" w:hint="eastAsia"/>
          <w:b/>
          <w:sz w:val="28"/>
          <w:szCs w:val="28"/>
        </w:rPr>
        <w:t>審查公告：</w:t>
      </w:r>
      <w:r w:rsidR="00E867BF">
        <w:rPr>
          <w:rFonts w:ascii="標楷體" w:eastAsia="標楷體" w:hAnsi="標楷體" w:hint="eastAsia"/>
          <w:sz w:val="28"/>
          <w:szCs w:val="28"/>
        </w:rPr>
        <w:t>2015</w:t>
      </w:r>
      <w:r w:rsidRPr="00AA42D0">
        <w:rPr>
          <w:rFonts w:ascii="標楷體" w:eastAsia="標楷體" w:hAnsi="標楷體" w:hint="eastAsia"/>
          <w:sz w:val="28"/>
          <w:szCs w:val="28"/>
        </w:rPr>
        <w:t>年</w:t>
      </w:r>
      <w:r>
        <w:rPr>
          <w:rFonts w:ascii="標楷體" w:eastAsia="標楷體" w:hAnsi="標楷體" w:hint="eastAsia"/>
          <w:sz w:val="28"/>
          <w:szCs w:val="28"/>
        </w:rPr>
        <w:t>3</w:t>
      </w:r>
      <w:r w:rsidRPr="00AA42D0">
        <w:rPr>
          <w:rFonts w:ascii="標楷體" w:eastAsia="標楷體" w:hAnsi="標楷體" w:hint="eastAsia"/>
          <w:sz w:val="28"/>
          <w:szCs w:val="28"/>
        </w:rPr>
        <w:t>月</w:t>
      </w:r>
      <w:r>
        <w:rPr>
          <w:rFonts w:ascii="標楷體" w:eastAsia="標楷體" w:hAnsi="標楷體" w:hint="eastAsia"/>
          <w:sz w:val="28"/>
          <w:szCs w:val="28"/>
        </w:rPr>
        <w:t>23</w:t>
      </w:r>
      <w:r w:rsidR="00E867BF">
        <w:rPr>
          <w:rFonts w:ascii="標楷體" w:eastAsia="標楷體" w:hAnsi="標楷體" w:hint="eastAsia"/>
          <w:sz w:val="28"/>
          <w:szCs w:val="28"/>
        </w:rPr>
        <w:t>日（</w:t>
      </w:r>
      <w:r>
        <w:rPr>
          <w:rFonts w:ascii="標楷體" w:eastAsia="標楷體" w:hAnsi="標楷體" w:hint="eastAsia"/>
          <w:sz w:val="28"/>
          <w:szCs w:val="28"/>
        </w:rPr>
        <w:t>一</w:t>
      </w:r>
      <w:r w:rsidRPr="00AA42D0">
        <w:rPr>
          <w:rFonts w:ascii="標楷體" w:eastAsia="標楷體" w:hAnsi="標楷體" w:hint="eastAsia"/>
          <w:sz w:val="28"/>
          <w:szCs w:val="28"/>
        </w:rPr>
        <w:t>）</w:t>
      </w:r>
    </w:p>
    <w:p w:rsidR="007B3B2D" w:rsidRDefault="007B3B2D" w:rsidP="00D61EB3">
      <w:pPr>
        <w:spacing w:line="400" w:lineRule="exact"/>
        <w:ind w:leftChars="200" w:left="1881" w:hangingChars="500" w:hanging="1401"/>
        <w:rPr>
          <w:rFonts w:ascii="標楷體" w:eastAsia="標楷體" w:hAnsi="標楷體"/>
          <w:sz w:val="28"/>
          <w:szCs w:val="28"/>
        </w:rPr>
      </w:pPr>
      <w:r w:rsidRPr="00452314">
        <w:rPr>
          <w:rFonts w:ascii="標楷體" w:eastAsia="標楷體" w:hAnsi="標楷體" w:hint="eastAsia"/>
          <w:b/>
          <w:sz w:val="28"/>
          <w:szCs w:val="28"/>
        </w:rPr>
        <w:t>全文繳交：</w:t>
      </w:r>
      <w:r w:rsidR="00E867BF">
        <w:rPr>
          <w:rFonts w:ascii="標楷體" w:eastAsia="標楷體" w:hAnsi="標楷體" w:hint="eastAsia"/>
          <w:sz w:val="28"/>
          <w:szCs w:val="28"/>
        </w:rPr>
        <w:t>2015</w:t>
      </w:r>
      <w:r w:rsidRPr="00AA42D0">
        <w:rPr>
          <w:rFonts w:ascii="標楷體" w:eastAsia="標楷體" w:hAnsi="標楷體" w:hint="eastAsia"/>
          <w:sz w:val="28"/>
          <w:szCs w:val="28"/>
        </w:rPr>
        <w:t>年</w:t>
      </w:r>
      <w:r>
        <w:rPr>
          <w:rFonts w:ascii="標楷體" w:eastAsia="標楷體" w:hAnsi="標楷體" w:hint="eastAsia"/>
          <w:sz w:val="28"/>
          <w:szCs w:val="28"/>
        </w:rPr>
        <w:t>5</w:t>
      </w:r>
      <w:r w:rsidRPr="00AA42D0">
        <w:rPr>
          <w:rFonts w:ascii="標楷體" w:eastAsia="標楷體" w:hAnsi="標楷體" w:hint="eastAsia"/>
          <w:sz w:val="28"/>
          <w:szCs w:val="28"/>
        </w:rPr>
        <w:t>月</w:t>
      </w:r>
      <w:r>
        <w:rPr>
          <w:rFonts w:ascii="標楷體" w:eastAsia="標楷體" w:hAnsi="標楷體" w:hint="eastAsia"/>
          <w:sz w:val="28"/>
          <w:szCs w:val="28"/>
        </w:rPr>
        <w:t>22</w:t>
      </w:r>
      <w:r w:rsidR="00E867BF">
        <w:rPr>
          <w:rFonts w:ascii="標楷體" w:eastAsia="標楷體" w:hAnsi="標楷體" w:hint="eastAsia"/>
          <w:sz w:val="28"/>
          <w:szCs w:val="28"/>
        </w:rPr>
        <w:t>日（</w:t>
      </w:r>
      <w:r>
        <w:rPr>
          <w:rFonts w:ascii="標楷體" w:eastAsia="標楷體" w:hAnsi="標楷體" w:hint="eastAsia"/>
          <w:sz w:val="28"/>
          <w:szCs w:val="28"/>
        </w:rPr>
        <w:t>五</w:t>
      </w:r>
      <w:r w:rsidRPr="00AA42D0">
        <w:rPr>
          <w:rFonts w:ascii="標楷體" w:eastAsia="標楷體" w:hAnsi="標楷體" w:hint="eastAsia"/>
          <w:sz w:val="28"/>
          <w:szCs w:val="28"/>
        </w:rPr>
        <w:t>）</w:t>
      </w:r>
    </w:p>
    <w:p w:rsidR="00E867BF" w:rsidRPr="00E867BF" w:rsidRDefault="00E867BF" w:rsidP="00D61EB3">
      <w:pPr>
        <w:spacing w:line="400" w:lineRule="exact"/>
        <w:ind w:leftChars="200" w:left="720" w:hangingChars="100" w:hanging="240"/>
        <w:rPr>
          <w:rFonts w:ascii="標楷體" w:eastAsia="標楷體" w:hAnsi="標楷體"/>
          <w:szCs w:val="24"/>
        </w:rPr>
      </w:pPr>
      <w:r w:rsidRPr="00E867BF">
        <w:rPr>
          <w:rFonts w:ascii="標楷體" w:eastAsia="標楷體" w:hAnsi="標楷體" w:hint="eastAsia"/>
          <w:b/>
          <w:szCs w:val="24"/>
        </w:rPr>
        <w:t>＊以上行程若有更動或調整</w:t>
      </w:r>
      <w:r>
        <w:rPr>
          <w:rFonts w:ascii="標楷體" w:eastAsia="標楷體" w:hAnsi="標楷體" w:hint="eastAsia"/>
          <w:b/>
          <w:szCs w:val="24"/>
        </w:rPr>
        <w:t>，</w:t>
      </w:r>
      <w:r w:rsidRPr="00E867BF">
        <w:rPr>
          <w:rFonts w:ascii="標楷體" w:eastAsia="標楷體" w:hAnsi="標楷體" w:hint="eastAsia"/>
          <w:b/>
          <w:szCs w:val="24"/>
        </w:rPr>
        <w:t>將另於網站公告，請參見靜宜大學臺灣研究中心網站：</w:t>
      </w:r>
      <w:r w:rsidRPr="00E867BF">
        <w:rPr>
          <w:rFonts w:ascii="標楷體" w:eastAsia="標楷體" w:hAnsi="標楷體"/>
          <w:b/>
          <w:szCs w:val="24"/>
        </w:rPr>
        <w:t>http://web.pu.edu.tw/~twcenter/</w:t>
      </w:r>
    </w:p>
    <w:p w:rsidR="007B3B2D" w:rsidRPr="007B3B2D" w:rsidRDefault="007B3B2D" w:rsidP="007B3B2D">
      <w:pPr>
        <w:spacing w:line="500" w:lineRule="exact"/>
        <w:rPr>
          <w:rFonts w:ascii="微軟正黑體" w:eastAsia="微軟正黑體" w:hAnsi="微軟正黑體"/>
          <w:sz w:val="28"/>
          <w:szCs w:val="28"/>
        </w:rPr>
      </w:pPr>
      <w:r w:rsidRPr="007B3B2D">
        <w:rPr>
          <w:rFonts w:ascii="微軟正黑體" w:eastAsia="微軟正黑體" w:hAnsi="微軟正黑體" w:hint="eastAsia"/>
          <w:sz w:val="28"/>
          <w:szCs w:val="28"/>
        </w:rPr>
        <w:t>五、繳件方式：</w:t>
      </w:r>
    </w:p>
    <w:p w:rsidR="007B3B2D" w:rsidRPr="00064E8F" w:rsidRDefault="007B3B2D" w:rsidP="007B3B2D">
      <w:pPr>
        <w:spacing w:line="400" w:lineRule="exact"/>
        <w:ind w:leftChars="200" w:left="900" w:hangingChars="150" w:hanging="420"/>
        <w:rPr>
          <w:rFonts w:ascii="標楷體" w:eastAsia="標楷體" w:hAnsi="標楷體"/>
          <w:sz w:val="28"/>
          <w:szCs w:val="28"/>
        </w:rPr>
      </w:pPr>
      <w:r>
        <w:rPr>
          <w:rFonts w:ascii="標楷體" w:eastAsia="標楷體" w:hAnsi="標楷體" w:hint="eastAsia"/>
          <w:sz w:val="28"/>
          <w:szCs w:val="28"/>
        </w:rPr>
        <w:t>1、大會僅接受</w:t>
      </w:r>
      <w:r w:rsidRPr="00064E8F">
        <w:rPr>
          <w:rFonts w:ascii="標楷體" w:eastAsia="標楷體" w:hAnsi="標楷體" w:hint="eastAsia"/>
          <w:sz w:val="28"/>
          <w:szCs w:val="28"/>
        </w:rPr>
        <w:t>電子檔</w:t>
      </w:r>
      <w:r>
        <w:rPr>
          <w:rFonts w:ascii="標楷體" w:eastAsia="標楷體" w:hAnsi="標楷體" w:hint="eastAsia"/>
          <w:sz w:val="28"/>
          <w:szCs w:val="28"/>
        </w:rPr>
        <w:t>投稿，可以WORD或PDF檔案形式繳件。惟通過發表者，一律提供WORD檔案，以利大會手冊編排。</w:t>
      </w:r>
    </w:p>
    <w:p w:rsidR="007B3B2D" w:rsidRPr="00A23BA5" w:rsidRDefault="007B3B2D" w:rsidP="007B3B2D">
      <w:pPr>
        <w:spacing w:line="400" w:lineRule="exact"/>
        <w:ind w:leftChars="200" w:left="900" w:hangingChars="150" w:hanging="420"/>
        <w:rPr>
          <w:rFonts w:ascii="標楷體" w:eastAsia="標楷體" w:hAnsi="標楷體"/>
          <w:sz w:val="28"/>
          <w:szCs w:val="28"/>
        </w:rPr>
      </w:pPr>
      <w:r>
        <w:rPr>
          <w:rFonts w:ascii="標楷體" w:eastAsia="標楷體" w:hAnsi="標楷體" w:hint="eastAsia"/>
          <w:sz w:val="28"/>
          <w:szCs w:val="28"/>
        </w:rPr>
        <w:lastRenderedPageBreak/>
        <w:t>2、投稿者皆需填寫附件之個人資料表與論文電子檔於截止日前一併寄至收文信箱</w:t>
      </w:r>
      <w:r w:rsidRPr="00064E8F">
        <w:rPr>
          <w:rFonts w:ascii="標楷體" w:eastAsia="標楷體" w:hAnsi="標楷體" w:hint="eastAsia"/>
          <w:sz w:val="28"/>
          <w:szCs w:val="28"/>
        </w:rPr>
        <w:t>：</w:t>
      </w:r>
      <w:r w:rsidRPr="009D2954">
        <w:rPr>
          <w:rFonts w:ascii="標楷體" w:eastAsia="標楷體" w:hAnsi="標楷體" w:hint="eastAsia"/>
          <w:sz w:val="28"/>
          <w:szCs w:val="28"/>
        </w:rPr>
        <w:t>wentsh@gmail.com</w:t>
      </w:r>
    </w:p>
    <w:p w:rsidR="007B3B2D" w:rsidRPr="00064E8F" w:rsidRDefault="007B3B2D" w:rsidP="007B3B2D">
      <w:pPr>
        <w:spacing w:line="400" w:lineRule="exact"/>
        <w:ind w:leftChars="200" w:left="900" w:hangingChars="150" w:hanging="420"/>
        <w:rPr>
          <w:rFonts w:ascii="標楷體" w:eastAsia="標楷體" w:hAnsi="標楷體"/>
          <w:sz w:val="28"/>
          <w:szCs w:val="28"/>
        </w:rPr>
      </w:pPr>
      <w:r>
        <w:rPr>
          <w:rFonts w:ascii="標楷體" w:eastAsia="標楷體" w:hAnsi="標楷體" w:hint="eastAsia"/>
          <w:sz w:val="28"/>
          <w:szCs w:val="28"/>
        </w:rPr>
        <w:t>3</w:t>
      </w:r>
      <w:r w:rsidRPr="00064E8F">
        <w:rPr>
          <w:rFonts w:ascii="標楷體" w:eastAsia="標楷體" w:hAnsi="標楷體" w:hint="eastAsia"/>
          <w:sz w:val="28"/>
          <w:szCs w:val="28"/>
        </w:rPr>
        <w:t>、</w:t>
      </w:r>
      <w:r>
        <w:rPr>
          <w:rFonts w:ascii="標楷體" w:eastAsia="標楷體" w:hAnsi="標楷體" w:hint="eastAsia"/>
          <w:sz w:val="28"/>
          <w:szCs w:val="28"/>
        </w:rPr>
        <w:t>聯絡</w:t>
      </w:r>
      <w:r w:rsidRPr="00064E8F">
        <w:rPr>
          <w:rFonts w:ascii="標楷體" w:eastAsia="標楷體" w:hAnsi="標楷體" w:hint="eastAsia"/>
          <w:sz w:val="28"/>
          <w:szCs w:val="28"/>
        </w:rPr>
        <w:t>電話：</w:t>
      </w:r>
      <w:r>
        <w:rPr>
          <w:rFonts w:ascii="標楷體" w:eastAsia="標楷體" w:hAnsi="標楷體"/>
          <w:sz w:val="28"/>
          <w:szCs w:val="28"/>
        </w:rPr>
        <w:t xml:space="preserve"> 04-26328001#1719</w:t>
      </w:r>
      <w:r>
        <w:rPr>
          <w:rFonts w:ascii="標楷體" w:eastAsia="標楷體" w:hAnsi="標楷體" w:hint="eastAsia"/>
          <w:sz w:val="28"/>
          <w:szCs w:val="28"/>
        </w:rPr>
        <w:t>0、17191</w:t>
      </w:r>
    </w:p>
    <w:p w:rsidR="007B3B2D" w:rsidRPr="007B3B2D" w:rsidRDefault="007B3B2D" w:rsidP="007B3B2D">
      <w:pPr>
        <w:spacing w:line="500" w:lineRule="exact"/>
        <w:rPr>
          <w:rFonts w:ascii="微軟正黑體" w:eastAsia="微軟正黑體" w:hAnsi="微軟正黑體"/>
          <w:sz w:val="28"/>
          <w:szCs w:val="28"/>
        </w:rPr>
      </w:pPr>
      <w:r w:rsidRPr="007B3B2D">
        <w:rPr>
          <w:rFonts w:ascii="微軟正黑體" w:eastAsia="微軟正黑體" w:hAnsi="微軟正黑體" w:hint="eastAsia"/>
          <w:sz w:val="28"/>
          <w:szCs w:val="28"/>
        </w:rPr>
        <w:t>六、其它說明：</w:t>
      </w:r>
    </w:p>
    <w:p w:rsidR="007B3B2D" w:rsidRDefault="007B3B2D" w:rsidP="007B3B2D">
      <w:pPr>
        <w:spacing w:line="400" w:lineRule="exact"/>
        <w:ind w:leftChars="200" w:left="900" w:hangingChars="150" w:hanging="420"/>
        <w:rPr>
          <w:rFonts w:ascii="標楷體" w:eastAsia="標楷體" w:hAnsi="標楷體"/>
          <w:sz w:val="28"/>
          <w:szCs w:val="28"/>
        </w:rPr>
      </w:pPr>
      <w:r>
        <w:rPr>
          <w:rFonts w:ascii="標楷體" w:eastAsia="標楷體" w:hAnsi="標楷體" w:hint="eastAsia"/>
          <w:sz w:val="28"/>
          <w:szCs w:val="28"/>
        </w:rPr>
        <w:t>1</w:t>
      </w:r>
      <w:r w:rsidRPr="00064E8F">
        <w:rPr>
          <w:rFonts w:ascii="標楷體" w:eastAsia="標楷體" w:hAnsi="標楷體" w:hint="eastAsia"/>
          <w:sz w:val="28"/>
          <w:szCs w:val="28"/>
        </w:rPr>
        <w:t>、</w:t>
      </w:r>
      <w:r w:rsidR="00E867BF">
        <w:rPr>
          <w:rFonts w:ascii="標楷體" w:eastAsia="標楷體" w:hAnsi="標楷體" w:hint="eastAsia"/>
          <w:sz w:val="28"/>
          <w:szCs w:val="28"/>
        </w:rPr>
        <w:t>摘要投稿</w:t>
      </w:r>
      <w:r w:rsidRPr="00064E8F">
        <w:rPr>
          <w:rFonts w:ascii="標楷體" w:eastAsia="標楷體" w:hAnsi="標楷體" w:hint="eastAsia"/>
          <w:sz w:val="28"/>
          <w:szCs w:val="28"/>
        </w:rPr>
        <w:t>者</w:t>
      </w:r>
      <w:r>
        <w:rPr>
          <w:rFonts w:ascii="標楷體" w:eastAsia="標楷體" w:hAnsi="標楷體" w:hint="eastAsia"/>
          <w:sz w:val="28"/>
          <w:szCs w:val="28"/>
        </w:rPr>
        <w:t>，需繳交</w:t>
      </w:r>
      <w:r w:rsidR="00E867BF">
        <w:rPr>
          <w:rFonts w:ascii="標楷體" w:eastAsia="標楷體" w:hAnsi="標楷體" w:hint="eastAsia"/>
          <w:sz w:val="28"/>
          <w:szCs w:val="28"/>
        </w:rPr>
        <w:t>摘要</w:t>
      </w:r>
      <w:r>
        <w:rPr>
          <w:rFonts w:ascii="標楷體" w:eastAsia="標楷體" w:hAnsi="標楷體" w:hint="eastAsia"/>
          <w:sz w:val="28"/>
          <w:szCs w:val="28"/>
        </w:rPr>
        <w:t>初稿</w:t>
      </w:r>
      <w:r w:rsidRPr="00064E8F">
        <w:rPr>
          <w:rFonts w:ascii="標楷體" w:eastAsia="標楷體" w:hAnsi="標楷體" w:hint="eastAsia"/>
          <w:sz w:val="28"/>
          <w:szCs w:val="28"/>
        </w:rPr>
        <w:t>內容</w:t>
      </w:r>
      <w:r>
        <w:rPr>
          <w:rFonts w:ascii="標楷體" w:eastAsia="標楷體" w:hAnsi="標楷體" w:hint="eastAsia"/>
          <w:sz w:val="28"/>
          <w:szCs w:val="28"/>
        </w:rPr>
        <w:t>應包含有</w:t>
      </w:r>
      <w:r w:rsidRPr="00064E8F">
        <w:rPr>
          <w:rFonts w:ascii="標楷體" w:eastAsia="標楷體" w:hAnsi="標楷體" w:hint="eastAsia"/>
          <w:sz w:val="28"/>
          <w:szCs w:val="28"/>
        </w:rPr>
        <w:t>：</w:t>
      </w:r>
      <w:r>
        <w:rPr>
          <w:rFonts w:ascii="標楷體" w:eastAsia="標楷體" w:hAnsi="標楷體" w:hint="eastAsia"/>
          <w:sz w:val="28"/>
          <w:szCs w:val="28"/>
        </w:rPr>
        <w:t>論文題目、</w:t>
      </w:r>
      <w:r w:rsidRPr="00064E8F">
        <w:rPr>
          <w:rFonts w:ascii="標楷體" w:eastAsia="標楷體" w:hAnsi="標楷體" w:hint="eastAsia"/>
          <w:sz w:val="28"/>
          <w:szCs w:val="28"/>
        </w:rPr>
        <w:t>論文摘要（500字以內）、論文關鍵詞（5</w:t>
      </w:r>
      <w:r>
        <w:rPr>
          <w:rFonts w:ascii="標楷體" w:eastAsia="標楷體" w:hAnsi="標楷體" w:hint="eastAsia"/>
          <w:sz w:val="28"/>
          <w:szCs w:val="28"/>
        </w:rPr>
        <w:t>個以內）、</w:t>
      </w:r>
      <w:r w:rsidRPr="00064E8F">
        <w:rPr>
          <w:rFonts w:ascii="標楷體" w:eastAsia="標楷體" w:hAnsi="標楷體" w:hint="eastAsia"/>
          <w:sz w:val="28"/>
          <w:szCs w:val="28"/>
        </w:rPr>
        <w:t>參考書目</w:t>
      </w:r>
      <w:r>
        <w:rPr>
          <w:rFonts w:ascii="標楷體" w:eastAsia="標楷體" w:hAnsi="標楷體" w:hint="eastAsia"/>
          <w:sz w:val="28"/>
          <w:szCs w:val="28"/>
        </w:rPr>
        <w:t>等，除上述項目外，如有其他有助於審查之初稿內容，如論文前言或全文梗概介紹亦可一併檢附。</w:t>
      </w:r>
    </w:p>
    <w:p w:rsidR="00E867BF" w:rsidRDefault="007B3B2D" w:rsidP="007B3B2D">
      <w:pPr>
        <w:spacing w:line="400" w:lineRule="exact"/>
        <w:ind w:leftChars="200" w:left="900" w:hangingChars="150" w:hanging="420"/>
        <w:rPr>
          <w:rFonts w:ascii="標楷體" w:eastAsia="標楷體" w:hAnsi="標楷體"/>
          <w:sz w:val="28"/>
          <w:szCs w:val="28"/>
        </w:rPr>
      </w:pPr>
      <w:r>
        <w:rPr>
          <w:rFonts w:ascii="標楷體" w:eastAsia="標楷體" w:hAnsi="標楷體" w:hint="eastAsia"/>
          <w:sz w:val="28"/>
          <w:szCs w:val="28"/>
        </w:rPr>
        <w:t>2、大會採匿名審查制度，請勿於投稿摘要或論文資料中，出現作者姓名</w:t>
      </w:r>
      <w:r w:rsidR="00E867BF">
        <w:rPr>
          <w:rFonts w:ascii="標楷體" w:eastAsia="標楷體" w:hAnsi="標楷體" w:hint="eastAsia"/>
          <w:sz w:val="28"/>
          <w:szCs w:val="28"/>
        </w:rPr>
        <w:t>、身份註記。經審查通過之論文，將收錄於論文集，並於研討會發表，</w:t>
      </w:r>
      <w:r>
        <w:rPr>
          <w:rFonts w:ascii="標楷體" w:eastAsia="標楷體" w:hAnsi="標楷體" w:hint="eastAsia"/>
          <w:sz w:val="28"/>
          <w:szCs w:val="28"/>
        </w:rPr>
        <w:t>會後</w:t>
      </w:r>
      <w:r w:rsidR="00E867BF">
        <w:rPr>
          <w:rFonts w:ascii="標楷體" w:eastAsia="標楷體" w:hAnsi="標楷體" w:hint="eastAsia"/>
          <w:sz w:val="28"/>
          <w:szCs w:val="28"/>
        </w:rPr>
        <w:t>一併進行出版。</w:t>
      </w:r>
    </w:p>
    <w:p w:rsidR="007B3B2D" w:rsidRPr="00AA42D0" w:rsidRDefault="00E867BF" w:rsidP="00E867BF">
      <w:pPr>
        <w:spacing w:line="400" w:lineRule="exact"/>
        <w:ind w:leftChars="200" w:left="900" w:hangingChars="150" w:hanging="420"/>
        <w:rPr>
          <w:rFonts w:ascii="標楷體" w:eastAsia="標楷體" w:hAnsi="標楷體"/>
          <w:sz w:val="28"/>
          <w:szCs w:val="28"/>
        </w:rPr>
      </w:pPr>
      <w:r>
        <w:rPr>
          <w:rFonts w:ascii="標楷體" w:eastAsia="標楷體" w:hAnsi="標楷體" w:hint="eastAsia"/>
          <w:sz w:val="28"/>
          <w:szCs w:val="28"/>
        </w:rPr>
        <w:t>3、本次會議以國際學者、受邀稿學者優先排入議程，若因議程時間限制，已</w:t>
      </w:r>
      <w:r w:rsidR="007B3B2D">
        <w:rPr>
          <w:rFonts w:ascii="標楷體" w:eastAsia="標楷體" w:hAnsi="標楷體" w:hint="eastAsia"/>
          <w:sz w:val="28"/>
          <w:szCs w:val="28"/>
        </w:rPr>
        <w:t>錄</w:t>
      </w:r>
      <w:r>
        <w:rPr>
          <w:rFonts w:ascii="標楷體" w:eastAsia="標楷體" w:hAnsi="標楷體" w:hint="eastAsia"/>
          <w:sz w:val="28"/>
          <w:szCs w:val="28"/>
        </w:rPr>
        <w:t>取優秀論文未能順利排入</w:t>
      </w:r>
      <w:r w:rsidR="007B3B2D">
        <w:rPr>
          <w:rFonts w:ascii="標楷體" w:eastAsia="標楷體" w:hAnsi="標楷體" w:hint="eastAsia"/>
          <w:sz w:val="28"/>
          <w:szCs w:val="28"/>
        </w:rPr>
        <w:t>議程</w:t>
      </w:r>
      <w:r>
        <w:rPr>
          <w:rFonts w:ascii="標楷體" w:eastAsia="標楷體" w:hAnsi="標楷體" w:hint="eastAsia"/>
          <w:sz w:val="28"/>
          <w:szCs w:val="28"/>
        </w:rPr>
        <w:t>時，則專函商議</w:t>
      </w:r>
      <w:r w:rsidR="007B3B2D">
        <w:rPr>
          <w:rFonts w:ascii="標楷體" w:eastAsia="標楷體" w:hAnsi="標楷體" w:hint="eastAsia"/>
          <w:sz w:val="28"/>
          <w:szCs w:val="28"/>
        </w:rPr>
        <w:t>改為壁報</w:t>
      </w:r>
      <w:r>
        <w:rPr>
          <w:rFonts w:ascii="標楷體" w:eastAsia="標楷體" w:hAnsi="標楷體" w:hint="eastAsia"/>
          <w:sz w:val="28"/>
          <w:szCs w:val="28"/>
        </w:rPr>
        <w:t>論文發表；但凡論文</w:t>
      </w:r>
      <w:r w:rsidR="007B3B2D">
        <w:rPr>
          <w:rFonts w:ascii="標楷體" w:eastAsia="標楷體" w:hAnsi="標楷體" w:hint="eastAsia"/>
          <w:sz w:val="28"/>
          <w:szCs w:val="28"/>
        </w:rPr>
        <w:t>通過</w:t>
      </w:r>
      <w:r>
        <w:rPr>
          <w:rFonts w:ascii="標楷體" w:eastAsia="標楷體" w:hAnsi="標楷體" w:hint="eastAsia"/>
          <w:sz w:val="28"/>
          <w:szCs w:val="28"/>
        </w:rPr>
        <w:t>全文</w:t>
      </w:r>
      <w:r w:rsidR="007B3B2D">
        <w:rPr>
          <w:rFonts w:ascii="標楷體" w:eastAsia="標楷體" w:hAnsi="標楷體" w:hint="eastAsia"/>
          <w:sz w:val="28"/>
          <w:szCs w:val="28"/>
        </w:rPr>
        <w:t>審查</w:t>
      </w:r>
      <w:r>
        <w:rPr>
          <w:rFonts w:ascii="標楷體" w:eastAsia="標楷體" w:hAnsi="標楷體" w:hint="eastAsia"/>
          <w:sz w:val="28"/>
          <w:szCs w:val="28"/>
        </w:rPr>
        <w:t>者，雖為壁報發表未來仍</w:t>
      </w:r>
      <w:r w:rsidR="007B3B2D">
        <w:rPr>
          <w:rFonts w:ascii="標楷體" w:eastAsia="標楷體" w:hAnsi="標楷體" w:hint="eastAsia"/>
          <w:sz w:val="28"/>
          <w:szCs w:val="28"/>
        </w:rPr>
        <w:t>一併收錄於論</w:t>
      </w:r>
      <w:r>
        <w:rPr>
          <w:rFonts w:ascii="標楷體" w:eastAsia="標楷體" w:hAnsi="標楷體" w:hint="eastAsia"/>
          <w:sz w:val="28"/>
          <w:szCs w:val="28"/>
        </w:rPr>
        <w:t>文</w:t>
      </w:r>
      <w:r w:rsidR="007B3B2D">
        <w:rPr>
          <w:rFonts w:ascii="標楷體" w:eastAsia="標楷體" w:hAnsi="標楷體" w:hint="eastAsia"/>
          <w:sz w:val="28"/>
          <w:szCs w:val="28"/>
        </w:rPr>
        <w:t>集中出版。</w:t>
      </w:r>
    </w:p>
    <w:p w:rsidR="007B3B2D" w:rsidRDefault="00E867BF" w:rsidP="007B3B2D">
      <w:pPr>
        <w:spacing w:line="400" w:lineRule="exact"/>
        <w:ind w:leftChars="200" w:left="900" w:hangingChars="150" w:hanging="420"/>
        <w:rPr>
          <w:rFonts w:ascii="標楷體" w:eastAsia="標楷體" w:hAnsi="標楷體"/>
          <w:sz w:val="28"/>
          <w:szCs w:val="28"/>
        </w:rPr>
      </w:pPr>
      <w:r>
        <w:rPr>
          <w:rFonts w:ascii="標楷體" w:eastAsia="標楷體" w:hAnsi="標楷體" w:hint="eastAsia"/>
          <w:sz w:val="28"/>
          <w:szCs w:val="28"/>
        </w:rPr>
        <w:t>4</w:t>
      </w:r>
      <w:r w:rsidR="007B3B2D">
        <w:rPr>
          <w:rFonts w:ascii="標楷體" w:eastAsia="標楷體" w:hAnsi="標楷體" w:hint="eastAsia"/>
          <w:sz w:val="28"/>
          <w:szCs w:val="28"/>
        </w:rPr>
        <w:t>、個人資料表請以附件</w:t>
      </w:r>
      <w:r>
        <w:rPr>
          <w:rFonts w:ascii="標楷體" w:eastAsia="標楷體" w:hAnsi="標楷體" w:hint="eastAsia"/>
          <w:sz w:val="28"/>
          <w:szCs w:val="28"/>
        </w:rPr>
        <w:t>一</w:t>
      </w:r>
      <w:r w:rsidR="007B3B2D">
        <w:rPr>
          <w:rFonts w:ascii="標楷體" w:eastAsia="標楷體" w:hAnsi="標楷體" w:hint="eastAsia"/>
          <w:sz w:val="28"/>
          <w:szCs w:val="28"/>
        </w:rPr>
        <w:t>「投稿者</w:t>
      </w:r>
      <w:r>
        <w:rPr>
          <w:rFonts w:ascii="標楷體" w:eastAsia="標楷體" w:hAnsi="標楷體" w:hint="eastAsia"/>
          <w:sz w:val="28"/>
          <w:szCs w:val="28"/>
        </w:rPr>
        <w:t>個人</w:t>
      </w:r>
      <w:r w:rsidR="007B3B2D">
        <w:rPr>
          <w:rFonts w:ascii="標楷體" w:eastAsia="標楷體" w:hAnsi="標楷體" w:hint="eastAsia"/>
          <w:sz w:val="28"/>
          <w:szCs w:val="28"/>
        </w:rPr>
        <w:t>資料表」如實填寫。</w:t>
      </w:r>
    </w:p>
    <w:p w:rsidR="007B3B2D" w:rsidRDefault="00E867BF" w:rsidP="007B3B2D">
      <w:pPr>
        <w:spacing w:line="400" w:lineRule="exact"/>
        <w:ind w:leftChars="200" w:left="900" w:hangingChars="150" w:hanging="420"/>
        <w:rPr>
          <w:rFonts w:ascii="標楷體" w:eastAsia="標楷體" w:hAnsi="標楷體"/>
          <w:sz w:val="28"/>
          <w:szCs w:val="28"/>
        </w:rPr>
      </w:pPr>
      <w:r>
        <w:rPr>
          <w:rFonts w:ascii="標楷體" w:eastAsia="標楷體" w:hAnsi="標楷體" w:hint="eastAsia"/>
          <w:sz w:val="28"/>
          <w:szCs w:val="28"/>
        </w:rPr>
        <w:t>5</w:t>
      </w:r>
      <w:r w:rsidR="007B3B2D">
        <w:rPr>
          <w:rFonts w:ascii="標楷體" w:eastAsia="標楷體" w:hAnsi="標楷體" w:hint="eastAsia"/>
          <w:sz w:val="28"/>
          <w:szCs w:val="28"/>
        </w:rPr>
        <w:t>、大會將提供微薄稿酬暨交通往返車馬費、食宿接待等。</w:t>
      </w:r>
    </w:p>
    <w:p w:rsidR="007B3B2D" w:rsidRDefault="00E867BF" w:rsidP="007B3B2D">
      <w:pPr>
        <w:spacing w:line="400" w:lineRule="exact"/>
        <w:ind w:leftChars="200" w:left="900" w:hangingChars="150" w:hanging="420"/>
        <w:rPr>
          <w:rFonts w:ascii="標楷體" w:eastAsia="標楷體" w:hAnsi="標楷體"/>
          <w:sz w:val="28"/>
          <w:szCs w:val="28"/>
        </w:rPr>
      </w:pPr>
      <w:r>
        <w:rPr>
          <w:rFonts w:ascii="標楷體" w:eastAsia="標楷體" w:hAnsi="標楷體" w:hint="eastAsia"/>
          <w:sz w:val="28"/>
          <w:szCs w:val="28"/>
        </w:rPr>
        <w:t>6</w:t>
      </w:r>
      <w:r w:rsidR="007B3B2D">
        <w:rPr>
          <w:rFonts w:ascii="標楷體" w:eastAsia="標楷體" w:hAnsi="標楷體" w:hint="eastAsia"/>
          <w:sz w:val="28"/>
          <w:szCs w:val="28"/>
        </w:rPr>
        <w:t>、來稿不得為已發表於</w:t>
      </w:r>
      <w:r w:rsidR="007B3B2D" w:rsidRPr="00AD3EB1">
        <w:rPr>
          <w:rFonts w:ascii="標楷體" w:eastAsia="標楷體" w:hAnsi="標楷體" w:hint="eastAsia"/>
          <w:sz w:val="28"/>
          <w:szCs w:val="28"/>
        </w:rPr>
        <w:t>期刊、</w:t>
      </w:r>
      <w:r>
        <w:rPr>
          <w:rFonts w:ascii="標楷體" w:eastAsia="標楷體" w:hAnsi="標楷體" w:hint="eastAsia"/>
          <w:sz w:val="28"/>
          <w:szCs w:val="28"/>
        </w:rPr>
        <w:t>出版</w:t>
      </w:r>
      <w:r w:rsidR="007B3B2D" w:rsidRPr="00AD3EB1">
        <w:rPr>
          <w:rFonts w:ascii="標楷體" w:eastAsia="標楷體" w:hAnsi="標楷體" w:hint="eastAsia"/>
          <w:sz w:val="28"/>
          <w:szCs w:val="28"/>
        </w:rPr>
        <w:t>書籍</w:t>
      </w:r>
      <w:r w:rsidR="007B3B2D">
        <w:rPr>
          <w:rFonts w:ascii="標楷體" w:eastAsia="標楷體" w:hAnsi="標楷體" w:hint="eastAsia"/>
          <w:sz w:val="28"/>
          <w:szCs w:val="28"/>
        </w:rPr>
        <w:t>之論文，來稿論文一律依照《臺灣文學研究學報》之期刊論文編寫體例為之</w:t>
      </w:r>
      <w:r w:rsidR="007B3B2D" w:rsidRPr="00AD3EB1">
        <w:rPr>
          <w:rFonts w:ascii="標楷體" w:eastAsia="標楷體" w:hAnsi="標楷體" w:hint="eastAsia"/>
          <w:sz w:val="28"/>
          <w:szCs w:val="28"/>
        </w:rPr>
        <w:t>。</w:t>
      </w:r>
    </w:p>
    <w:p w:rsidR="007B3B2D" w:rsidRDefault="007B3B2D" w:rsidP="00E867BF">
      <w:pPr>
        <w:pStyle w:val="a3"/>
      </w:pPr>
    </w:p>
    <w:p w:rsidR="007B3B2D" w:rsidRPr="007B3B2D" w:rsidRDefault="007B3B2D" w:rsidP="007B3B2D">
      <w:pPr>
        <w:spacing w:line="500" w:lineRule="exact"/>
        <w:jc w:val="center"/>
        <w:rPr>
          <w:rFonts w:ascii="微軟正黑體" w:eastAsia="微軟正黑體" w:hAnsi="微軟正黑體"/>
          <w:sz w:val="28"/>
          <w:szCs w:val="28"/>
        </w:rPr>
      </w:pPr>
      <w:r w:rsidRPr="007B3B2D">
        <w:rPr>
          <w:rFonts w:ascii="微軟正黑體" w:eastAsia="微軟正黑體" w:hAnsi="微軟正黑體" w:hint="eastAsia"/>
          <w:sz w:val="28"/>
          <w:szCs w:val="28"/>
        </w:rPr>
        <w:t>附件一、投稿者個人資料表</w:t>
      </w:r>
    </w:p>
    <w:tbl>
      <w:tblPr>
        <w:tblW w:w="94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69"/>
        <w:gridCol w:w="2693"/>
        <w:gridCol w:w="1843"/>
        <w:gridCol w:w="2693"/>
      </w:tblGrid>
      <w:tr w:rsidR="007B3B2D" w:rsidRPr="00064E8F" w:rsidTr="00E867BF">
        <w:trPr>
          <w:jc w:val="center"/>
        </w:trPr>
        <w:tc>
          <w:tcPr>
            <w:tcW w:w="2269" w:type="dxa"/>
            <w:shd w:val="clear" w:color="auto" w:fill="FDE9D9"/>
            <w:vAlign w:val="center"/>
          </w:tcPr>
          <w:p w:rsidR="007B3B2D" w:rsidRPr="00064E8F" w:rsidRDefault="007B3B2D" w:rsidP="00E867BF">
            <w:pPr>
              <w:jc w:val="center"/>
              <w:rPr>
                <w:rFonts w:ascii="標楷體" w:eastAsia="標楷體" w:hAnsi="標楷體"/>
                <w:b/>
                <w:sz w:val="28"/>
                <w:szCs w:val="28"/>
              </w:rPr>
            </w:pPr>
            <w:r w:rsidRPr="00064E8F">
              <w:rPr>
                <w:rFonts w:ascii="標楷體" w:eastAsia="標楷體" w:hAnsi="標楷體" w:hint="eastAsia"/>
                <w:b/>
                <w:sz w:val="28"/>
                <w:szCs w:val="28"/>
              </w:rPr>
              <w:t>姓    名</w:t>
            </w:r>
          </w:p>
        </w:tc>
        <w:tc>
          <w:tcPr>
            <w:tcW w:w="7229" w:type="dxa"/>
            <w:gridSpan w:val="3"/>
            <w:vAlign w:val="center"/>
          </w:tcPr>
          <w:p w:rsidR="007B3B2D" w:rsidRPr="00E052DE" w:rsidRDefault="007B3B2D" w:rsidP="00E867BF">
            <w:pPr>
              <w:jc w:val="center"/>
            </w:pPr>
          </w:p>
        </w:tc>
      </w:tr>
      <w:tr w:rsidR="007B3B2D" w:rsidRPr="00064E8F" w:rsidTr="00E867BF">
        <w:trPr>
          <w:jc w:val="center"/>
        </w:trPr>
        <w:tc>
          <w:tcPr>
            <w:tcW w:w="2269" w:type="dxa"/>
            <w:shd w:val="clear" w:color="auto" w:fill="FDE9D9"/>
            <w:vAlign w:val="center"/>
          </w:tcPr>
          <w:p w:rsidR="007B3B2D" w:rsidRPr="00064E8F" w:rsidRDefault="007B3B2D" w:rsidP="00E867BF">
            <w:pPr>
              <w:jc w:val="center"/>
              <w:rPr>
                <w:rFonts w:ascii="標楷體" w:eastAsia="標楷體" w:hAnsi="標楷體"/>
                <w:b/>
                <w:sz w:val="28"/>
                <w:szCs w:val="28"/>
              </w:rPr>
            </w:pPr>
            <w:r w:rsidRPr="00064E8F">
              <w:rPr>
                <w:rFonts w:ascii="標楷體" w:eastAsia="標楷體" w:hAnsi="標楷體" w:hint="eastAsia"/>
                <w:b/>
                <w:sz w:val="28"/>
                <w:szCs w:val="28"/>
              </w:rPr>
              <w:t>單</w:t>
            </w:r>
            <w:r>
              <w:rPr>
                <w:rFonts w:ascii="標楷體" w:eastAsia="標楷體" w:hAnsi="標楷體" w:hint="eastAsia"/>
                <w:b/>
                <w:sz w:val="28"/>
                <w:szCs w:val="28"/>
              </w:rPr>
              <w:t xml:space="preserve">　　</w:t>
            </w:r>
            <w:r w:rsidRPr="00064E8F">
              <w:rPr>
                <w:rFonts w:ascii="標楷體" w:eastAsia="標楷體" w:hAnsi="標楷體" w:hint="eastAsia"/>
                <w:b/>
                <w:sz w:val="28"/>
                <w:szCs w:val="28"/>
              </w:rPr>
              <w:t>位</w:t>
            </w:r>
          </w:p>
        </w:tc>
        <w:tc>
          <w:tcPr>
            <w:tcW w:w="2693" w:type="dxa"/>
            <w:vAlign w:val="center"/>
          </w:tcPr>
          <w:p w:rsidR="007B3B2D" w:rsidRPr="00E052DE" w:rsidRDefault="007B3B2D" w:rsidP="00E867BF">
            <w:pPr>
              <w:jc w:val="center"/>
            </w:pPr>
          </w:p>
        </w:tc>
        <w:tc>
          <w:tcPr>
            <w:tcW w:w="1843" w:type="dxa"/>
            <w:shd w:val="clear" w:color="auto" w:fill="FDE9D9"/>
            <w:vAlign w:val="center"/>
          </w:tcPr>
          <w:p w:rsidR="007B3B2D" w:rsidRPr="00064E8F" w:rsidRDefault="007B3B2D" w:rsidP="00E867BF">
            <w:pPr>
              <w:jc w:val="center"/>
              <w:rPr>
                <w:rFonts w:ascii="標楷體" w:eastAsia="標楷體" w:hAnsi="標楷體"/>
                <w:b/>
                <w:sz w:val="28"/>
                <w:szCs w:val="28"/>
              </w:rPr>
            </w:pPr>
            <w:r w:rsidRPr="00064E8F">
              <w:rPr>
                <w:rFonts w:ascii="標楷體" w:eastAsia="標楷體" w:hAnsi="標楷體" w:hint="eastAsia"/>
                <w:b/>
                <w:sz w:val="28"/>
                <w:szCs w:val="28"/>
              </w:rPr>
              <w:t>職</w:t>
            </w:r>
            <w:r>
              <w:rPr>
                <w:rFonts w:ascii="標楷體" w:eastAsia="標楷體" w:hAnsi="標楷體" w:hint="eastAsia"/>
                <w:b/>
                <w:sz w:val="28"/>
                <w:szCs w:val="28"/>
              </w:rPr>
              <w:t xml:space="preserve">　　</w:t>
            </w:r>
            <w:r w:rsidRPr="00064E8F">
              <w:rPr>
                <w:rFonts w:ascii="標楷體" w:eastAsia="標楷體" w:hAnsi="標楷體" w:hint="eastAsia"/>
                <w:b/>
                <w:sz w:val="28"/>
                <w:szCs w:val="28"/>
              </w:rPr>
              <w:t>稱</w:t>
            </w:r>
          </w:p>
        </w:tc>
        <w:tc>
          <w:tcPr>
            <w:tcW w:w="2693" w:type="dxa"/>
            <w:vAlign w:val="center"/>
          </w:tcPr>
          <w:p w:rsidR="007B3B2D" w:rsidRPr="00E052DE" w:rsidRDefault="007B3B2D" w:rsidP="00E867BF">
            <w:pPr>
              <w:jc w:val="center"/>
            </w:pPr>
          </w:p>
        </w:tc>
      </w:tr>
      <w:tr w:rsidR="007B3B2D" w:rsidRPr="00064E8F" w:rsidTr="00E867BF">
        <w:trPr>
          <w:jc w:val="center"/>
        </w:trPr>
        <w:tc>
          <w:tcPr>
            <w:tcW w:w="2269" w:type="dxa"/>
            <w:shd w:val="clear" w:color="auto" w:fill="FDE9D9"/>
            <w:vAlign w:val="center"/>
          </w:tcPr>
          <w:p w:rsidR="007B3B2D" w:rsidRPr="00064E8F" w:rsidRDefault="007B3B2D" w:rsidP="00E867BF">
            <w:pPr>
              <w:jc w:val="center"/>
              <w:rPr>
                <w:rFonts w:ascii="標楷體" w:eastAsia="標楷體" w:hAnsi="標楷體"/>
                <w:b/>
                <w:sz w:val="28"/>
                <w:szCs w:val="28"/>
              </w:rPr>
            </w:pPr>
            <w:r w:rsidRPr="00064E8F">
              <w:rPr>
                <w:rFonts w:ascii="標楷體" w:eastAsia="標楷體" w:hAnsi="標楷體" w:hint="eastAsia"/>
                <w:b/>
                <w:sz w:val="28"/>
                <w:szCs w:val="28"/>
              </w:rPr>
              <w:t>聯絡電話</w:t>
            </w:r>
          </w:p>
        </w:tc>
        <w:tc>
          <w:tcPr>
            <w:tcW w:w="2693" w:type="dxa"/>
            <w:vAlign w:val="center"/>
          </w:tcPr>
          <w:p w:rsidR="007B3B2D" w:rsidRPr="00E052DE" w:rsidRDefault="007B3B2D" w:rsidP="00E867BF"/>
        </w:tc>
        <w:tc>
          <w:tcPr>
            <w:tcW w:w="1843" w:type="dxa"/>
            <w:shd w:val="clear" w:color="auto" w:fill="FDE9D9"/>
            <w:vAlign w:val="center"/>
          </w:tcPr>
          <w:p w:rsidR="007B3B2D" w:rsidRPr="00064E8F" w:rsidRDefault="007B3B2D" w:rsidP="00E867BF">
            <w:pPr>
              <w:jc w:val="center"/>
              <w:rPr>
                <w:rFonts w:ascii="標楷體" w:eastAsia="標楷體" w:hAnsi="標楷體"/>
                <w:b/>
                <w:sz w:val="28"/>
                <w:szCs w:val="28"/>
              </w:rPr>
            </w:pPr>
            <w:r w:rsidRPr="00064E8F">
              <w:rPr>
                <w:rFonts w:ascii="標楷體" w:eastAsia="標楷體" w:hAnsi="標楷體" w:hint="eastAsia"/>
                <w:b/>
                <w:sz w:val="28"/>
                <w:szCs w:val="28"/>
              </w:rPr>
              <w:t>E-mail</w:t>
            </w:r>
          </w:p>
        </w:tc>
        <w:tc>
          <w:tcPr>
            <w:tcW w:w="2693" w:type="dxa"/>
            <w:vAlign w:val="center"/>
          </w:tcPr>
          <w:p w:rsidR="007B3B2D" w:rsidRPr="00E052DE" w:rsidRDefault="007B3B2D" w:rsidP="00E867BF">
            <w:pPr>
              <w:jc w:val="center"/>
            </w:pPr>
          </w:p>
        </w:tc>
      </w:tr>
      <w:tr w:rsidR="007B3B2D" w:rsidRPr="00064E8F" w:rsidTr="00E867BF">
        <w:trPr>
          <w:jc w:val="center"/>
        </w:trPr>
        <w:tc>
          <w:tcPr>
            <w:tcW w:w="2269" w:type="dxa"/>
            <w:shd w:val="clear" w:color="auto" w:fill="FDE9D9"/>
            <w:vAlign w:val="center"/>
          </w:tcPr>
          <w:p w:rsidR="007B3B2D" w:rsidRPr="00064E8F" w:rsidRDefault="007B3B2D" w:rsidP="00E867BF">
            <w:pPr>
              <w:jc w:val="center"/>
              <w:rPr>
                <w:rFonts w:ascii="標楷體" w:eastAsia="標楷體" w:hAnsi="標楷體"/>
                <w:b/>
                <w:sz w:val="28"/>
                <w:szCs w:val="28"/>
              </w:rPr>
            </w:pPr>
            <w:r w:rsidRPr="00064E8F">
              <w:rPr>
                <w:rFonts w:ascii="標楷體" w:eastAsia="標楷體" w:hAnsi="標楷體" w:hint="eastAsia"/>
                <w:b/>
                <w:sz w:val="28"/>
                <w:szCs w:val="28"/>
              </w:rPr>
              <w:t>聯絡地址</w:t>
            </w:r>
          </w:p>
        </w:tc>
        <w:tc>
          <w:tcPr>
            <w:tcW w:w="7229" w:type="dxa"/>
            <w:gridSpan w:val="3"/>
            <w:vAlign w:val="center"/>
          </w:tcPr>
          <w:p w:rsidR="007B3B2D" w:rsidRPr="00E052DE" w:rsidRDefault="007B3B2D" w:rsidP="00E867BF">
            <w:pPr>
              <w:jc w:val="center"/>
            </w:pPr>
          </w:p>
        </w:tc>
      </w:tr>
      <w:tr w:rsidR="007B3B2D" w:rsidRPr="00064E8F" w:rsidTr="00E867BF">
        <w:trPr>
          <w:jc w:val="center"/>
        </w:trPr>
        <w:tc>
          <w:tcPr>
            <w:tcW w:w="2269" w:type="dxa"/>
            <w:shd w:val="clear" w:color="auto" w:fill="FDE9D9"/>
            <w:vAlign w:val="center"/>
          </w:tcPr>
          <w:p w:rsidR="007B3B2D" w:rsidRPr="00064E8F" w:rsidRDefault="007B3B2D" w:rsidP="00E867BF">
            <w:pPr>
              <w:jc w:val="center"/>
              <w:rPr>
                <w:rFonts w:ascii="標楷體" w:eastAsia="標楷體" w:hAnsi="標楷體"/>
                <w:b/>
                <w:sz w:val="28"/>
                <w:szCs w:val="28"/>
              </w:rPr>
            </w:pPr>
            <w:r>
              <w:rPr>
                <w:rFonts w:ascii="標楷體" w:eastAsia="標楷體" w:hAnsi="標楷體" w:hint="eastAsia"/>
                <w:b/>
                <w:sz w:val="28"/>
                <w:szCs w:val="28"/>
              </w:rPr>
              <w:t>論文名稱</w:t>
            </w:r>
          </w:p>
        </w:tc>
        <w:tc>
          <w:tcPr>
            <w:tcW w:w="7229" w:type="dxa"/>
            <w:gridSpan w:val="3"/>
            <w:vAlign w:val="center"/>
          </w:tcPr>
          <w:p w:rsidR="007B3B2D" w:rsidRPr="00E052DE" w:rsidRDefault="007B3B2D" w:rsidP="00E867BF">
            <w:pPr>
              <w:jc w:val="center"/>
            </w:pPr>
          </w:p>
        </w:tc>
      </w:tr>
      <w:tr w:rsidR="007B3B2D" w:rsidRPr="00064E8F" w:rsidTr="00E867BF">
        <w:trPr>
          <w:jc w:val="center"/>
        </w:trPr>
        <w:tc>
          <w:tcPr>
            <w:tcW w:w="9498" w:type="dxa"/>
            <w:gridSpan w:val="4"/>
            <w:shd w:val="clear" w:color="auto" w:fill="FDE9D9"/>
            <w:vAlign w:val="center"/>
          </w:tcPr>
          <w:p w:rsidR="007B3B2D" w:rsidRPr="00E052DE" w:rsidRDefault="007B3B2D" w:rsidP="00E867BF">
            <w:pPr>
              <w:jc w:val="center"/>
            </w:pPr>
            <w:r w:rsidRPr="00064E8F">
              <w:rPr>
                <w:rFonts w:ascii="標楷體" w:eastAsia="標楷體" w:hAnsi="標楷體" w:hint="eastAsia"/>
                <w:b/>
              </w:rPr>
              <w:t>（</w:t>
            </w:r>
            <w:r>
              <w:rPr>
                <w:rFonts w:ascii="標楷體" w:eastAsia="標楷體" w:hAnsi="標楷體" w:hint="eastAsia"/>
                <w:b/>
              </w:rPr>
              <w:t>以下資料僅供會議資料、手冊介紹使用，非審查要件。</w:t>
            </w:r>
            <w:r w:rsidRPr="00064E8F">
              <w:rPr>
                <w:rFonts w:ascii="標楷體" w:eastAsia="標楷體" w:hAnsi="標楷體" w:hint="eastAsia"/>
                <w:b/>
              </w:rPr>
              <w:t>）</w:t>
            </w:r>
          </w:p>
        </w:tc>
      </w:tr>
      <w:tr w:rsidR="007B3B2D" w:rsidRPr="00E052DE" w:rsidTr="00E867BF">
        <w:trPr>
          <w:trHeight w:val="64"/>
          <w:jc w:val="center"/>
        </w:trPr>
        <w:tc>
          <w:tcPr>
            <w:tcW w:w="9498" w:type="dxa"/>
            <w:gridSpan w:val="4"/>
            <w:tcBorders>
              <w:bottom w:val="single" w:sz="4" w:space="0" w:color="000000"/>
            </w:tcBorders>
            <w:shd w:val="clear" w:color="auto" w:fill="DAEEF3"/>
          </w:tcPr>
          <w:p w:rsidR="007B3B2D" w:rsidRPr="00E052DE" w:rsidRDefault="007B3B2D" w:rsidP="00E867BF">
            <w:pPr>
              <w:jc w:val="center"/>
              <w:rPr>
                <w:rFonts w:ascii="標楷體" w:eastAsia="標楷體" w:hAnsi="標楷體"/>
                <w:b/>
                <w:sz w:val="28"/>
                <w:szCs w:val="28"/>
              </w:rPr>
            </w:pPr>
            <w:r w:rsidRPr="00064E8F">
              <w:rPr>
                <w:rFonts w:ascii="標楷體" w:eastAsia="標楷體" w:hAnsi="標楷體" w:hint="eastAsia"/>
                <w:b/>
                <w:sz w:val="28"/>
                <w:szCs w:val="28"/>
              </w:rPr>
              <w:t>個人簡歷</w:t>
            </w:r>
          </w:p>
        </w:tc>
      </w:tr>
      <w:tr w:rsidR="007B3B2D" w:rsidRPr="00064E8F" w:rsidTr="00E867BF">
        <w:trPr>
          <w:trHeight w:val="64"/>
          <w:jc w:val="center"/>
        </w:trPr>
        <w:tc>
          <w:tcPr>
            <w:tcW w:w="9498" w:type="dxa"/>
            <w:gridSpan w:val="4"/>
            <w:tcBorders>
              <w:bottom w:val="single" w:sz="4" w:space="0" w:color="000000"/>
            </w:tcBorders>
            <w:shd w:val="clear" w:color="auto" w:fill="auto"/>
          </w:tcPr>
          <w:p w:rsidR="007B3B2D" w:rsidRPr="00064E8F" w:rsidRDefault="007B3B2D" w:rsidP="00E867BF">
            <w:pPr>
              <w:rPr>
                <w:sz w:val="28"/>
                <w:szCs w:val="28"/>
              </w:rPr>
            </w:pPr>
          </w:p>
        </w:tc>
      </w:tr>
      <w:tr w:rsidR="007B3B2D" w:rsidRPr="00064E8F" w:rsidTr="00E867BF">
        <w:trPr>
          <w:jc w:val="center"/>
        </w:trPr>
        <w:tc>
          <w:tcPr>
            <w:tcW w:w="9498" w:type="dxa"/>
            <w:gridSpan w:val="4"/>
            <w:shd w:val="clear" w:color="auto" w:fill="DAEEF3"/>
          </w:tcPr>
          <w:p w:rsidR="007B3B2D" w:rsidRPr="00E052DE" w:rsidRDefault="007B3B2D" w:rsidP="00E867BF">
            <w:pPr>
              <w:jc w:val="center"/>
              <w:rPr>
                <w:rFonts w:ascii="標楷體" w:eastAsia="標楷體" w:hAnsi="標楷體"/>
                <w:b/>
                <w:sz w:val="28"/>
                <w:szCs w:val="28"/>
              </w:rPr>
            </w:pPr>
            <w:r w:rsidRPr="00064E8F">
              <w:rPr>
                <w:rFonts w:ascii="標楷體" w:eastAsia="標楷體" w:hAnsi="標楷體" w:hint="eastAsia"/>
                <w:b/>
                <w:sz w:val="28"/>
                <w:szCs w:val="28"/>
              </w:rPr>
              <w:t>著作簡目</w:t>
            </w:r>
            <w:r>
              <w:rPr>
                <w:rFonts w:ascii="標楷體" w:eastAsia="標楷體" w:hAnsi="標楷體" w:hint="eastAsia"/>
                <w:b/>
              </w:rPr>
              <w:t>（請以近5年代表作為主，</w:t>
            </w:r>
            <w:r w:rsidRPr="00064E8F">
              <w:rPr>
                <w:rFonts w:ascii="標楷體" w:eastAsia="標楷體" w:hAnsi="標楷體" w:hint="eastAsia"/>
                <w:b/>
              </w:rPr>
              <w:t>無</w:t>
            </w:r>
            <w:r>
              <w:rPr>
                <w:rFonts w:ascii="標楷體" w:eastAsia="標楷體" w:hAnsi="標楷體" w:hint="eastAsia"/>
                <w:b/>
              </w:rPr>
              <w:t>則</w:t>
            </w:r>
            <w:r w:rsidRPr="00064E8F">
              <w:rPr>
                <w:rFonts w:ascii="標楷體" w:eastAsia="標楷體" w:hAnsi="標楷體" w:hint="eastAsia"/>
                <w:b/>
              </w:rPr>
              <w:t>免填</w:t>
            </w:r>
            <w:r>
              <w:rPr>
                <w:rFonts w:ascii="標楷體" w:eastAsia="標楷體" w:hAnsi="標楷體" w:hint="eastAsia"/>
                <w:b/>
              </w:rPr>
              <w:t>。</w:t>
            </w:r>
            <w:r w:rsidRPr="00064E8F">
              <w:rPr>
                <w:rFonts w:ascii="標楷體" w:eastAsia="標楷體" w:hAnsi="標楷體" w:hint="eastAsia"/>
                <w:b/>
              </w:rPr>
              <w:t>）</w:t>
            </w:r>
          </w:p>
        </w:tc>
      </w:tr>
      <w:tr w:rsidR="007B3B2D" w:rsidRPr="00064E8F" w:rsidTr="00E867BF">
        <w:trPr>
          <w:trHeight w:val="64"/>
          <w:jc w:val="center"/>
        </w:trPr>
        <w:tc>
          <w:tcPr>
            <w:tcW w:w="9498" w:type="dxa"/>
            <w:gridSpan w:val="4"/>
          </w:tcPr>
          <w:p w:rsidR="007B3B2D" w:rsidRPr="00064E8F" w:rsidRDefault="007B3B2D" w:rsidP="00E867BF">
            <w:pPr>
              <w:rPr>
                <w:sz w:val="28"/>
                <w:szCs w:val="28"/>
              </w:rPr>
            </w:pPr>
          </w:p>
        </w:tc>
      </w:tr>
    </w:tbl>
    <w:p w:rsidR="007B3B2D" w:rsidRDefault="007B3B2D" w:rsidP="007B3B2D">
      <w:pPr>
        <w:pStyle w:val="a3"/>
      </w:pPr>
      <w:r>
        <w:br w:type="page"/>
      </w:r>
    </w:p>
    <w:p w:rsidR="007B3B2D" w:rsidRPr="007B3B2D" w:rsidRDefault="007B3B2D" w:rsidP="007B3B2D">
      <w:pPr>
        <w:spacing w:line="500" w:lineRule="exact"/>
        <w:jc w:val="center"/>
        <w:rPr>
          <w:rFonts w:ascii="微軟正黑體" w:eastAsia="微軟正黑體" w:hAnsi="微軟正黑體"/>
          <w:sz w:val="28"/>
          <w:szCs w:val="28"/>
        </w:rPr>
      </w:pPr>
      <w:bookmarkStart w:id="1" w:name="_Toc405887447"/>
      <w:r w:rsidRPr="007B3B2D">
        <w:rPr>
          <w:rFonts w:ascii="微軟正黑體" w:eastAsia="微軟正黑體" w:hAnsi="微軟正黑體" w:hint="eastAsia"/>
          <w:sz w:val="28"/>
          <w:szCs w:val="28"/>
        </w:rPr>
        <w:t>附件二、論文撰寫體例</w:t>
      </w:r>
      <w:bookmarkEnd w:id="1"/>
    </w:p>
    <w:p w:rsidR="007B3B2D" w:rsidRDefault="007B3B2D" w:rsidP="007B3B2D">
      <w:pPr>
        <w:numPr>
          <w:ilvl w:val="0"/>
          <w:numId w:val="2"/>
        </w:numPr>
      </w:pPr>
      <w:r>
        <w:rPr>
          <w:rFonts w:hint="eastAsia"/>
        </w:rPr>
        <w:t>正文</w:t>
      </w:r>
    </w:p>
    <w:p w:rsidR="007B3B2D" w:rsidRDefault="007B3B2D" w:rsidP="007B3B2D">
      <w:pPr>
        <w:numPr>
          <w:ilvl w:val="2"/>
          <w:numId w:val="2"/>
        </w:numPr>
        <w:tabs>
          <w:tab w:val="num" w:pos="720"/>
        </w:tabs>
        <w:ind w:left="720"/>
      </w:pPr>
      <w:r>
        <w:rPr>
          <w:rFonts w:hint="eastAsia"/>
        </w:rPr>
        <w:t>字體</w:t>
      </w:r>
    </w:p>
    <w:p w:rsidR="007B3B2D" w:rsidRDefault="007B3B2D" w:rsidP="007B3B2D">
      <w:pPr>
        <w:tabs>
          <w:tab w:val="num" w:pos="1440"/>
        </w:tabs>
        <w:ind w:leftChars="300" w:left="720"/>
      </w:pPr>
      <w:r>
        <w:rPr>
          <w:rFonts w:hint="eastAsia"/>
        </w:rPr>
        <w:t>中文採新細明體，必要之引述採標楷體；英文、數字採</w:t>
      </w:r>
      <w:r>
        <w:rPr>
          <w:rFonts w:hint="eastAsia"/>
        </w:rPr>
        <w:t>Time New Romans</w:t>
      </w:r>
      <w:r>
        <w:rPr>
          <w:rFonts w:hint="eastAsia"/>
        </w:rPr>
        <w:t>。</w:t>
      </w:r>
    </w:p>
    <w:p w:rsidR="007B3B2D" w:rsidRDefault="007B3B2D" w:rsidP="007B3B2D">
      <w:pPr>
        <w:numPr>
          <w:ilvl w:val="2"/>
          <w:numId w:val="2"/>
        </w:numPr>
        <w:tabs>
          <w:tab w:val="num" w:pos="720"/>
        </w:tabs>
        <w:ind w:left="720"/>
      </w:pPr>
      <w:r>
        <w:rPr>
          <w:rFonts w:hint="eastAsia"/>
        </w:rPr>
        <w:t>字級</w:t>
      </w:r>
    </w:p>
    <w:p w:rsidR="007B3B2D" w:rsidRDefault="007B3B2D" w:rsidP="007B3B2D">
      <w:pPr>
        <w:tabs>
          <w:tab w:val="num" w:pos="1440"/>
        </w:tabs>
        <w:ind w:leftChars="300" w:left="720"/>
      </w:pPr>
      <w:r>
        <w:rPr>
          <w:rFonts w:hint="eastAsia"/>
        </w:rPr>
        <w:t>正文為</w:t>
      </w:r>
      <w:r>
        <w:rPr>
          <w:rFonts w:hint="eastAsia"/>
        </w:rPr>
        <w:t>12</w:t>
      </w:r>
      <w:r>
        <w:rPr>
          <w:rFonts w:hint="eastAsia"/>
        </w:rPr>
        <w:t>級字之新細明體；註釋</w:t>
      </w:r>
      <w:r>
        <w:rPr>
          <w:rFonts w:hint="eastAsia"/>
        </w:rPr>
        <w:t>10</w:t>
      </w:r>
      <w:r>
        <w:rPr>
          <w:rFonts w:hint="eastAsia"/>
        </w:rPr>
        <w:t>級字，置於該頁下方。</w:t>
      </w:r>
    </w:p>
    <w:p w:rsidR="007B3B2D" w:rsidRDefault="007B3B2D" w:rsidP="007B3B2D">
      <w:pPr>
        <w:numPr>
          <w:ilvl w:val="2"/>
          <w:numId w:val="2"/>
        </w:numPr>
        <w:tabs>
          <w:tab w:val="num" w:pos="720"/>
        </w:tabs>
        <w:ind w:left="720"/>
      </w:pPr>
      <w:r>
        <w:rPr>
          <w:rFonts w:hint="eastAsia"/>
        </w:rPr>
        <w:t>編次</w:t>
      </w:r>
    </w:p>
    <w:p w:rsidR="007B3B2D" w:rsidRDefault="007B3B2D" w:rsidP="007B3B2D">
      <w:pPr>
        <w:tabs>
          <w:tab w:val="num" w:pos="1440"/>
        </w:tabs>
        <w:ind w:leftChars="300" w:left="720"/>
      </w:pPr>
      <w:r>
        <w:rPr>
          <w:rFonts w:hint="eastAsia"/>
        </w:rPr>
        <w:t>章節之標題必編序號，依序採下列次序：「一、（一）、</w:t>
      </w:r>
      <w:r>
        <w:rPr>
          <w:rFonts w:hint="eastAsia"/>
        </w:rPr>
        <w:t>1</w:t>
      </w:r>
      <w:r>
        <w:rPr>
          <w:rFonts w:hint="eastAsia"/>
        </w:rPr>
        <w:t>、（</w:t>
      </w:r>
      <w:r>
        <w:rPr>
          <w:rFonts w:hint="eastAsia"/>
        </w:rPr>
        <w:t>1</w:t>
      </w:r>
      <w:r>
        <w:rPr>
          <w:rFonts w:hint="eastAsia"/>
        </w:rPr>
        <w:t>）、</w:t>
      </w:r>
      <w:r>
        <w:rPr>
          <w:rFonts w:hint="eastAsia"/>
        </w:rPr>
        <w:t>a</w:t>
      </w:r>
      <w:r>
        <w:rPr>
          <w:rFonts w:hint="eastAsia"/>
        </w:rPr>
        <w:t>、（</w:t>
      </w:r>
      <w:r>
        <w:rPr>
          <w:rFonts w:hint="eastAsia"/>
        </w:rPr>
        <w:t>a</w:t>
      </w:r>
      <w:r>
        <w:rPr>
          <w:rFonts w:hint="eastAsia"/>
        </w:rPr>
        <w:t>）……等」；英文標題採「Ⅰ</w:t>
      </w:r>
      <w:r>
        <w:rPr>
          <w:rFonts w:hint="eastAsia"/>
        </w:rPr>
        <w:t xml:space="preserve">. A. (A). 1. (1).  </w:t>
      </w:r>
      <w:proofErr w:type="gramStart"/>
      <w:r>
        <w:rPr>
          <w:rFonts w:hint="eastAsia"/>
        </w:rPr>
        <w:t>a .</w:t>
      </w:r>
      <w:proofErr w:type="gramEnd"/>
      <w:r>
        <w:rPr>
          <w:rFonts w:hint="eastAsia"/>
        </w:rPr>
        <w:t xml:space="preserve"> (a) </w:t>
      </w:r>
      <w:r>
        <w:rPr>
          <w:rFonts w:hint="eastAsia"/>
        </w:rPr>
        <w:t>……等」。</w:t>
      </w:r>
    </w:p>
    <w:p w:rsidR="007B3B2D" w:rsidRDefault="007B3B2D" w:rsidP="007B3B2D">
      <w:pPr>
        <w:numPr>
          <w:ilvl w:val="2"/>
          <w:numId w:val="2"/>
        </w:numPr>
        <w:tabs>
          <w:tab w:val="num" w:pos="720"/>
        </w:tabs>
        <w:ind w:left="720"/>
      </w:pPr>
      <w:r>
        <w:rPr>
          <w:rFonts w:hint="eastAsia"/>
        </w:rPr>
        <w:t>符號</w:t>
      </w:r>
    </w:p>
    <w:p w:rsidR="007B3B2D" w:rsidRDefault="007B3B2D" w:rsidP="007B3B2D">
      <w:pPr>
        <w:numPr>
          <w:ilvl w:val="0"/>
          <w:numId w:val="3"/>
        </w:numPr>
        <w:ind w:firstLine="240"/>
      </w:pPr>
      <w:r>
        <w:rPr>
          <w:rFonts w:hint="eastAsia"/>
        </w:rPr>
        <w:t>採用新式全形標點符號，。、：；！﹖等，破折號為——。</w:t>
      </w:r>
    </w:p>
    <w:p w:rsidR="007B3B2D" w:rsidRDefault="007B3B2D" w:rsidP="007B3B2D">
      <w:pPr>
        <w:numPr>
          <w:ilvl w:val="0"/>
          <w:numId w:val="3"/>
        </w:numPr>
        <w:ind w:firstLine="240"/>
      </w:pPr>
      <w:r>
        <w:rPr>
          <w:rFonts w:hint="eastAsia"/>
        </w:rPr>
        <w:t>引文符號採「」；引文中之引文採『』。</w:t>
      </w:r>
    </w:p>
    <w:p w:rsidR="007B3B2D" w:rsidRDefault="007B3B2D" w:rsidP="007B3B2D">
      <w:pPr>
        <w:numPr>
          <w:ilvl w:val="0"/>
          <w:numId w:val="3"/>
        </w:numPr>
        <w:tabs>
          <w:tab w:val="clear" w:pos="480"/>
        </w:tabs>
        <w:ind w:left="720" w:firstLine="0"/>
      </w:pPr>
      <w:r>
        <w:rPr>
          <w:rFonts w:hint="eastAsia"/>
        </w:rPr>
        <w:t>圖書、期刊名稱採《》；論文、篇名及詩名採〈〉。在行文中，書名和篇名連用時，省略篇名號，例《台灣通史‧</w:t>
      </w:r>
      <w:r>
        <w:rPr>
          <w:rFonts w:hint="eastAsia"/>
        </w:rPr>
        <w:t>xx</w:t>
      </w:r>
      <w:r>
        <w:rPr>
          <w:rFonts w:hint="eastAsia"/>
        </w:rPr>
        <w:t>列傳》。</w:t>
      </w:r>
    </w:p>
    <w:p w:rsidR="007B3B2D" w:rsidRDefault="007B3B2D" w:rsidP="007B3B2D">
      <w:pPr>
        <w:numPr>
          <w:ilvl w:val="0"/>
          <w:numId w:val="3"/>
        </w:numPr>
        <w:ind w:firstLine="240"/>
      </w:pPr>
      <w:r>
        <w:rPr>
          <w:rFonts w:hint="eastAsia"/>
        </w:rPr>
        <w:t>英文書名採斜體，篇名採“</w:t>
      </w:r>
      <w:r>
        <w:rPr>
          <w:rFonts w:hint="eastAsia"/>
        </w:rPr>
        <w:t xml:space="preserve"> </w:t>
      </w:r>
      <w:r>
        <w:rPr>
          <w:rFonts w:hint="eastAsia"/>
        </w:rPr>
        <w:t>”。</w:t>
      </w:r>
    </w:p>
    <w:p w:rsidR="007B3B2D" w:rsidRDefault="007B3B2D" w:rsidP="007B3B2D">
      <w:pPr>
        <w:numPr>
          <w:ilvl w:val="0"/>
          <w:numId w:val="3"/>
        </w:numPr>
        <w:ind w:firstLine="240"/>
      </w:pPr>
      <w:r>
        <w:rPr>
          <w:rFonts w:hint="eastAsia"/>
        </w:rPr>
        <w:t>日文譯成中文時，行文時一併改用中文新式標號。</w:t>
      </w:r>
    </w:p>
    <w:p w:rsidR="007B3B2D" w:rsidRPr="00C0712F" w:rsidRDefault="007B3B2D" w:rsidP="007B3B2D">
      <w:pPr>
        <w:numPr>
          <w:ilvl w:val="2"/>
          <w:numId w:val="2"/>
        </w:numPr>
        <w:tabs>
          <w:tab w:val="num" w:pos="720"/>
        </w:tabs>
        <w:ind w:left="720"/>
      </w:pPr>
      <w:r w:rsidRPr="00C0712F">
        <w:rPr>
          <w:rFonts w:hint="eastAsia"/>
        </w:rPr>
        <w:t>分段</w:t>
      </w:r>
    </w:p>
    <w:p w:rsidR="007B3B2D" w:rsidRPr="00C0712F" w:rsidRDefault="007B3B2D" w:rsidP="007B3B2D">
      <w:pPr>
        <w:numPr>
          <w:ilvl w:val="0"/>
          <w:numId w:val="4"/>
        </w:numPr>
        <w:ind w:firstLine="240"/>
      </w:pPr>
      <w:r w:rsidRPr="00C0712F">
        <w:rPr>
          <w:rFonts w:hint="eastAsia"/>
        </w:rPr>
        <w:t>每段首行</w:t>
      </w:r>
      <w:r w:rsidRPr="00C0712F">
        <w:t>空</w:t>
      </w:r>
      <w:r w:rsidRPr="00C0712F">
        <w:rPr>
          <w:rFonts w:hint="eastAsia"/>
        </w:rPr>
        <w:t>二個全形字。</w:t>
      </w:r>
    </w:p>
    <w:p w:rsidR="007B3B2D" w:rsidRPr="00C0712F" w:rsidRDefault="007B3B2D" w:rsidP="007B3B2D">
      <w:pPr>
        <w:numPr>
          <w:ilvl w:val="0"/>
          <w:numId w:val="4"/>
        </w:numPr>
        <w:ind w:firstLine="240"/>
      </w:pPr>
      <w:r w:rsidRPr="00C0712F">
        <w:t>直接引語另起一段時，每行</w:t>
      </w:r>
      <w:r w:rsidRPr="00C0712F">
        <w:rPr>
          <w:rFonts w:hint="eastAsia"/>
        </w:rPr>
        <w:t>開頭均</w:t>
      </w:r>
      <w:r w:rsidRPr="00C0712F">
        <w:t>空</w:t>
      </w:r>
      <w:r w:rsidRPr="00C0712F">
        <w:rPr>
          <w:rFonts w:hint="eastAsia"/>
        </w:rPr>
        <w:t>三個全型字。</w:t>
      </w:r>
    </w:p>
    <w:p w:rsidR="007B3B2D" w:rsidRDefault="007B3B2D" w:rsidP="007B3B2D">
      <w:pPr>
        <w:numPr>
          <w:ilvl w:val="0"/>
          <w:numId w:val="4"/>
        </w:numPr>
        <w:ind w:firstLine="240"/>
      </w:pPr>
      <w:r>
        <w:rPr>
          <w:rFonts w:hint="eastAsia"/>
        </w:rPr>
        <w:t>引文段落</w:t>
      </w:r>
      <w:r>
        <w:t>前後各空一行</w:t>
      </w:r>
      <w:r>
        <w:rPr>
          <w:rFonts w:hint="eastAsia"/>
        </w:rPr>
        <w:t>。</w:t>
      </w:r>
    </w:p>
    <w:p w:rsidR="007B3B2D" w:rsidRDefault="007B3B2D" w:rsidP="007B3B2D">
      <w:pPr>
        <w:numPr>
          <w:ilvl w:val="2"/>
          <w:numId w:val="2"/>
        </w:numPr>
        <w:tabs>
          <w:tab w:val="num" w:pos="720"/>
        </w:tabs>
        <w:ind w:left="720"/>
      </w:pPr>
      <w:r>
        <w:t>附加原文</w:t>
      </w:r>
    </w:p>
    <w:p w:rsidR="007B3B2D" w:rsidRDefault="007B3B2D" w:rsidP="007B3B2D">
      <w:pPr>
        <w:ind w:leftChars="300" w:left="720"/>
      </w:pPr>
      <w:r>
        <w:t>來稿若以中文撰寫，引用外國人名、著作、</w:t>
      </w:r>
      <w:r>
        <w:rPr>
          <w:rFonts w:hint="eastAsia"/>
        </w:rPr>
        <w:t>地名、政府機關、社團組織等</w:t>
      </w:r>
      <w:r>
        <w:t>專有名詞時，</w:t>
      </w:r>
      <w:r>
        <w:rPr>
          <w:rFonts w:hint="eastAsia"/>
        </w:rPr>
        <w:t>若使用中文譯名，應</w:t>
      </w:r>
      <w:r>
        <w:t>於</w:t>
      </w:r>
      <w:r>
        <w:rPr>
          <w:rFonts w:hint="eastAsia"/>
        </w:rPr>
        <w:t>首次</w:t>
      </w:r>
      <w:r>
        <w:t>出現時以</w:t>
      </w:r>
      <w:r>
        <w:rPr>
          <w:rFonts w:hint="eastAsia"/>
        </w:rPr>
        <w:t>圓括號（</w:t>
      </w:r>
      <w:r>
        <w:rPr>
          <w:rFonts w:hint="eastAsia"/>
        </w:rPr>
        <w:t xml:space="preserve">  </w:t>
      </w:r>
      <w:r>
        <w:rPr>
          <w:rFonts w:hint="eastAsia"/>
        </w:rPr>
        <w:t>）附註原文，若有簡稱應附於其後，例美國圖書館協會（</w:t>
      </w:r>
      <w:r>
        <w:rPr>
          <w:rFonts w:hint="eastAsia"/>
        </w:rPr>
        <w:t xml:space="preserve">American Library </w:t>
      </w:r>
      <w:proofErr w:type="spellStart"/>
      <w:r>
        <w:rPr>
          <w:rFonts w:hint="eastAsia"/>
        </w:rPr>
        <w:t>Assocation</w:t>
      </w:r>
      <w:proofErr w:type="spellEnd"/>
      <w:r>
        <w:rPr>
          <w:rFonts w:hint="eastAsia"/>
        </w:rPr>
        <w:t>，簡稱</w:t>
      </w:r>
      <w:r>
        <w:rPr>
          <w:rFonts w:hint="eastAsia"/>
        </w:rPr>
        <w:t>ALA</w:t>
      </w:r>
      <w:r>
        <w:rPr>
          <w:rFonts w:hint="eastAsia"/>
        </w:rPr>
        <w:t>）</w:t>
      </w:r>
      <w:r>
        <w:t>。</w:t>
      </w:r>
    </w:p>
    <w:p w:rsidR="007B3B2D" w:rsidRDefault="007B3B2D" w:rsidP="007B3B2D">
      <w:pPr>
        <w:ind w:leftChars="300" w:left="720"/>
      </w:pPr>
    </w:p>
    <w:p w:rsidR="007B3B2D" w:rsidRDefault="007B3B2D" w:rsidP="007B3B2D">
      <w:pPr>
        <w:numPr>
          <w:ilvl w:val="0"/>
          <w:numId w:val="2"/>
        </w:numPr>
        <w:tabs>
          <w:tab w:val="num" w:pos="1440"/>
        </w:tabs>
      </w:pPr>
      <w:r>
        <w:rPr>
          <w:rFonts w:hint="eastAsia"/>
        </w:rPr>
        <w:t>註釋、引用</w:t>
      </w:r>
    </w:p>
    <w:p w:rsidR="007B3B2D" w:rsidRDefault="007B3B2D" w:rsidP="007B3B2D">
      <w:pPr>
        <w:numPr>
          <w:ilvl w:val="0"/>
          <w:numId w:val="5"/>
        </w:numPr>
      </w:pPr>
      <w:r>
        <w:rPr>
          <w:rFonts w:hint="eastAsia"/>
        </w:rPr>
        <w:t>註之編號依</w:t>
      </w:r>
      <w:r>
        <w:t>阿拉伯數字</w:t>
      </w:r>
      <w:r>
        <w:rPr>
          <w:rFonts w:hint="eastAsia"/>
        </w:rPr>
        <w:t>隨文標示，</w:t>
      </w:r>
      <w:r>
        <w:t>順次排列</w:t>
      </w:r>
      <w:r>
        <w:rPr>
          <w:rFonts w:hint="eastAsia"/>
        </w:rPr>
        <w:t>，置於每頁之末，每註另起一行。</w:t>
      </w:r>
    </w:p>
    <w:p w:rsidR="007B3B2D" w:rsidRDefault="007B3B2D" w:rsidP="007B3B2D">
      <w:pPr>
        <w:numPr>
          <w:ilvl w:val="0"/>
          <w:numId w:val="5"/>
        </w:numPr>
      </w:pPr>
      <w:r>
        <w:rPr>
          <w:rFonts w:hint="eastAsia"/>
        </w:rPr>
        <w:t>註解名詞，則標註於該名詞之後；註解整句，則標註於句末標點符號之前；獨立引文時放在標點之後。</w:t>
      </w:r>
    </w:p>
    <w:p w:rsidR="007B3B2D" w:rsidRDefault="007B3B2D" w:rsidP="007B3B2D">
      <w:pPr>
        <w:numPr>
          <w:ilvl w:val="0"/>
          <w:numId w:val="5"/>
        </w:numPr>
      </w:pPr>
      <w:r>
        <w:rPr>
          <w:rFonts w:hint="eastAsia"/>
        </w:rPr>
        <w:t>再次徵引時可隨文註或以下列簡便方式處理，如下例</w:t>
      </w:r>
    </w:p>
    <w:p w:rsidR="007B3B2D" w:rsidRDefault="007B3B2D" w:rsidP="007B3B2D">
      <w:pPr>
        <w:ind w:leftChars="375" w:left="900"/>
      </w:pPr>
      <w:r w:rsidRPr="00DB4EDE">
        <w:rPr>
          <w:rFonts w:hint="eastAsia"/>
          <w:vertAlign w:val="superscript"/>
        </w:rPr>
        <w:t>1</w:t>
      </w:r>
      <w:r>
        <w:rPr>
          <w:rFonts w:hint="eastAsia"/>
        </w:rPr>
        <w:t>葉石濤，《台灣文學史綱》（高雄：文學界雜誌社，</w:t>
      </w:r>
      <w:r>
        <w:rPr>
          <w:rFonts w:hint="eastAsia"/>
        </w:rPr>
        <w:t>1996</w:t>
      </w:r>
      <w:r>
        <w:rPr>
          <w:rFonts w:hint="eastAsia"/>
        </w:rPr>
        <w:t>），頁</w:t>
      </w:r>
      <w:r>
        <w:rPr>
          <w:rFonts w:hint="eastAsia"/>
        </w:rPr>
        <w:t>172</w:t>
      </w:r>
      <w:r>
        <w:rPr>
          <w:rFonts w:hint="eastAsia"/>
        </w:rPr>
        <w:t>。</w:t>
      </w:r>
    </w:p>
    <w:p w:rsidR="007B3B2D" w:rsidRDefault="007B3B2D" w:rsidP="007B3B2D">
      <w:pPr>
        <w:ind w:leftChars="375" w:left="900"/>
        <w:rPr>
          <w:rFonts w:ascii="MS Mincho" w:hAnsi="MS Mincho" w:cs="MS Mincho"/>
        </w:rPr>
      </w:pPr>
      <w:r w:rsidRPr="00DB4EDE">
        <w:rPr>
          <w:rFonts w:ascii="MS Mincho" w:hAnsi="MS Mincho" w:cs="MS Mincho" w:hint="eastAsia"/>
          <w:vertAlign w:val="superscript"/>
        </w:rPr>
        <w:t>2</w:t>
      </w:r>
      <w:r>
        <w:rPr>
          <w:rFonts w:ascii="MS Mincho" w:hAnsi="MS Mincho" w:cs="MS Mincho" w:hint="eastAsia"/>
        </w:rPr>
        <w:t>同註</w:t>
      </w:r>
      <w:r>
        <w:rPr>
          <w:rFonts w:ascii="MS Mincho" w:hAnsi="MS Mincho" w:cs="MS Mincho" w:hint="eastAsia"/>
        </w:rPr>
        <w:t>1</w:t>
      </w:r>
      <w:r>
        <w:rPr>
          <w:rFonts w:ascii="MS Mincho" w:hAnsi="MS Mincho" w:cs="MS Mincho" w:hint="eastAsia"/>
        </w:rPr>
        <w:t>。</w:t>
      </w:r>
    </w:p>
    <w:p w:rsidR="007B3B2D" w:rsidRDefault="007B3B2D" w:rsidP="007B3B2D">
      <w:pPr>
        <w:ind w:leftChars="375" w:left="900"/>
        <w:rPr>
          <w:rFonts w:ascii="MS Mincho" w:hAnsi="MS Mincho" w:cs="MS Mincho"/>
        </w:rPr>
      </w:pPr>
      <w:r w:rsidRPr="00DB4EDE">
        <w:rPr>
          <w:rFonts w:ascii="MS Mincho" w:hAnsi="MS Mincho" w:cs="MS Mincho" w:hint="eastAsia"/>
          <w:vertAlign w:val="superscript"/>
        </w:rPr>
        <w:t>3</w:t>
      </w:r>
      <w:r>
        <w:rPr>
          <w:rFonts w:ascii="MS Mincho" w:hAnsi="MS Mincho" w:cs="MS Mincho" w:hint="eastAsia"/>
        </w:rPr>
        <w:t>同註</w:t>
      </w:r>
      <w:r>
        <w:rPr>
          <w:rFonts w:ascii="MS Mincho" w:hAnsi="MS Mincho" w:cs="MS Mincho" w:hint="eastAsia"/>
        </w:rPr>
        <w:t>1</w:t>
      </w:r>
      <w:r>
        <w:rPr>
          <w:rFonts w:ascii="MS Mincho" w:hAnsi="MS Mincho" w:cs="MS Mincho" w:hint="eastAsia"/>
        </w:rPr>
        <w:t>，頁</w:t>
      </w:r>
      <w:r>
        <w:rPr>
          <w:rFonts w:ascii="MS Mincho" w:hAnsi="MS Mincho" w:cs="MS Mincho" w:hint="eastAsia"/>
        </w:rPr>
        <w:t>5</w:t>
      </w:r>
      <w:r>
        <w:rPr>
          <w:rFonts w:ascii="MS Mincho" w:hAnsi="MS Mincho" w:cs="MS Mincho" w:hint="eastAsia"/>
        </w:rPr>
        <w:t>。</w:t>
      </w:r>
    </w:p>
    <w:p w:rsidR="007B3B2D" w:rsidRDefault="007B3B2D" w:rsidP="007B3B2D">
      <w:pPr>
        <w:ind w:left="720" w:hangingChars="300" w:hanging="720"/>
        <w:rPr>
          <w:rFonts w:ascii="MS Mincho" w:hAnsi="MS Mincho" w:cs="MS Mincho"/>
        </w:rPr>
      </w:pPr>
      <w:r>
        <w:rPr>
          <w:rFonts w:ascii="MS Mincho" w:hAnsi="MS Mincho" w:cs="MS Mincho" w:hint="eastAsia"/>
        </w:rPr>
        <w:t>（四）當頁註及參考資料標明出版社時，一律需標明出版社全名。</w:t>
      </w:r>
    </w:p>
    <w:p w:rsidR="007B3B2D" w:rsidRPr="001964CC" w:rsidRDefault="007B3B2D" w:rsidP="007B3B2D">
      <w:pPr>
        <w:numPr>
          <w:ilvl w:val="0"/>
          <w:numId w:val="5"/>
        </w:numPr>
      </w:pPr>
      <w:r w:rsidRPr="001964CC">
        <w:rPr>
          <w:rFonts w:hint="eastAsia"/>
        </w:rPr>
        <w:t>若再次徵引的註不接續，並相距上一個同出處超過五個註時，表示如下：</w:t>
      </w:r>
    </w:p>
    <w:p w:rsidR="007B3B2D" w:rsidRDefault="007B3B2D" w:rsidP="007B3B2D">
      <w:pPr>
        <w:ind w:leftChars="375" w:left="900"/>
      </w:pPr>
      <w:r w:rsidRPr="00C62358">
        <w:rPr>
          <w:rFonts w:hint="eastAsia"/>
          <w:vertAlign w:val="superscript"/>
        </w:rPr>
        <w:t>1</w:t>
      </w:r>
      <w:r>
        <w:rPr>
          <w:rFonts w:hint="eastAsia"/>
        </w:rPr>
        <w:t>葉石濤，《台灣文學史綱》，頁</w:t>
      </w:r>
      <w:r>
        <w:rPr>
          <w:rFonts w:hint="eastAsia"/>
        </w:rPr>
        <w:t>5</w:t>
      </w:r>
      <w:r>
        <w:rPr>
          <w:rFonts w:hint="eastAsia"/>
        </w:rPr>
        <w:t>。</w:t>
      </w:r>
    </w:p>
    <w:p w:rsidR="007B3B2D" w:rsidRDefault="007B3B2D" w:rsidP="007B3B2D">
      <w:pPr>
        <w:ind w:leftChars="375" w:left="900"/>
      </w:pPr>
      <w:r w:rsidRPr="00C62358">
        <w:rPr>
          <w:rFonts w:hint="eastAsia"/>
          <w:vertAlign w:val="superscript"/>
        </w:rPr>
        <w:t>1</w:t>
      </w:r>
      <w:r>
        <w:rPr>
          <w:rFonts w:hint="eastAsia"/>
        </w:rPr>
        <w:t>作者，〈篇名〉，《期刊名》○卷○期，頁○。</w:t>
      </w:r>
    </w:p>
    <w:p w:rsidR="007B3B2D" w:rsidRPr="00686ABF" w:rsidRDefault="007B3B2D" w:rsidP="007B3B2D">
      <w:pPr>
        <w:ind w:leftChars="375" w:left="900"/>
      </w:pPr>
    </w:p>
    <w:p w:rsidR="007B3B2D" w:rsidRDefault="007B3B2D" w:rsidP="007B3B2D">
      <w:pPr>
        <w:ind w:left="720" w:hangingChars="300" w:hanging="720"/>
      </w:pPr>
      <w:r>
        <w:rPr>
          <w:rFonts w:hint="eastAsia"/>
        </w:rPr>
        <w:t>（五）若徵引資料在全文中佔三分之一以上，皆為同一出處，可在第一次當頁註中標明：以下引文接在文末直接標明篇名及頁數。</w:t>
      </w:r>
      <w:r>
        <w:t>如</w:t>
      </w:r>
      <w:r>
        <w:rPr>
          <w:rFonts w:hint="eastAsia"/>
        </w:rPr>
        <w:t>：</w:t>
      </w:r>
    </w:p>
    <w:p w:rsidR="007B3B2D" w:rsidRPr="001964CC" w:rsidRDefault="007B3B2D" w:rsidP="007B3B2D">
      <w:pPr>
        <w:ind w:leftChars="300" w:left="720"/>
        <w:rPr>
          <w:rFonts w:ascii="標楷體" w:eastAsia="標楷體" w:hAnsi="標楷體"/>
          <w:color w:val="000000"/>
          <w:kern w:val="0"/>
        </w:rPr>
      </w:pPr>
      <w:r w:rsidRPr="001964CC">
        <w:rPr>
          <w:rFonts w:ascii="標楷體" w:eastAsia="標楷體" w:hAnsi="標楷體"/>
          <w:color w:val="000000"/>
          <w:kern w:val="0"/>
        </w:rPr>
        <w:t>遺民意識非但沒有因爲本土是尚的政治現象瓦解，反而要成爲台灣文學文化由現代轉進當代的媒介。（</w:t>
      </w:r>
      <w:r w:rsidRPr="001964CC">
        <w:rPr>
          <w:rFonts w:ascii="標楷體" w:eastAsia="標楷體" w:hAnsi="標楷體"/>
          <w:color w:val="000000"/>
        </w:rPr>
        <w:t>〈後遺民寫作〉，</w:t>
      </w:r>
      <w:r w:rsidRPr="001964CC">
        <w:rPr>
          <w:rFonts w:ascii="標楷體" w:eastAsia="標楷體" w:hAnsi="標楷體" w:hint="eastAsia"/>
          <w:color w:val="000000"/>
        </w:rPr>
        <w:t>頁</w:t>
      </w:r>
      <w:r w:rsidRPr="001964CC">
        <w:rPr>
          <w:rFonts w:ascii="標楷體" w:eastAsia="標楷體" w:hAnsi="標楷體"/>
          <w:color w:val="000000"/>
          <w:kern w:val="0"/>
        </w:rPr>
        <w:t>95）</w:t>
      </w:r>
    </w:p>
    <w:p w:rsidR="007B3B2D" w:rsidRDefault="007B3B2D" w:rsidP="007B3B2D"/>
    <w:p w:rsidR="007B3B2D" w:rsidRPr="00AB1222" w:rsidRDefault="007B3B2D" w:rsidP="007B3B2D">
      <w:r w:rsidRPr="00AB1222">
        <w:rPr>
          <w:rFonts w:hint="eastAsia"/>
        </w:rPr>
        <w:t>三、參考資料</w:t>
      </w:r>
    </w:p>
    <w:p w:rsidR="007B3B2D" w:rsidRDefault="007B3B2D" w:rsidP="007B3B2D">
      <w:pPr>
        <w:ind w:left="720" w:hangingChars="300" w:hanging="720"/>
      </w:pPr>
      <w:r>
        <w:rPr>
          <w:rFonts w:hint="eastAsia"/>
        </w:rPr>
        <w:t>（一）在正文撰述過程所徵引的所有參考文獻資料，均需一一編列於參考書目，另起一頁置於正文之後。</w:t>
      </w:r>
    </w:p>
    <w:p w:rsidR="007B3B2D" w:rsidRDefault="007B3B2D" w:rsidP="007B3B2D">
      <w:r>
        <w:rPr>
          <w:rFonts w:hint="eastAsia"/>
        </w:rPr>
        <w:t>（二）內容首分中、西文；中文在前，西文在後，並按姓氏筆畫或字母順序編列。</w:t>
      </w:r>
    </w:p>
    <w:p w:rsidR="007B3B2D" w:rsidRDefault="007B3B2D" w:rsidP="007B3B2D">
      <w:r>
        <w:rPr>
          <w:rFonts w:hint="eastAsia"/>
        </w:rPr>
        <w:t>（三）引用之參考文獻格式如下例：</w:t>
      </w:r>
    </w:p>
    <w:p w:rsidR="007B3B2D" w:rsidRDefault="007B3B2D" w:rsidP="007B3B2D">
      <w:pPr>
        <w:numPr>
          <w:ilvl w:val="0"/>
          <w:numId w:val="1"/>
        </w:numPr>
      </w:pPr>
      <w:r>
        <w:rPr>
          <w:rFonts w:hint="eastAsia"/>
        </w:rPr>
        <w:t>專書</w:t>
      </w:r>
    </w:p>
    <w:p w:rsidR="007B3B2D" w:rsidRDefault="007B3B2D" w:rsidP="007B3B2D">
      <w:pPr>
        <w:ind w:left="480"/>
      </w:pPr>
      <w:r>
        <w:rPr>
          <w:rFonts w:hint="eastAsia"/>
        </w:rPr>
        <w:t>（</w:t>
      </w:r>
      <w:r>
        <w:rPr>
          <w:rFonts w:hint="eastAsia"/>
        </w:rPr>
        <w:t>1</w:t>
      </w:r>
      <w:r>
        <w:rPr>
          <w:rFonts w:hint="eastAsia"/>
        </w:rPr>
        <w:t>）葉石濤，《台灣文學史綱》（高雄：文學界雜誌社，</w:t>
      </w:r>
      <w:r>
        <w:rPr>
          <w:rFonts w:hint="eastAsia"/>
        </w:rPr>
        <w:t>1996.02</w:t>
      </w:r>
      <w:r>
        <w:rPr>
          <w:rFonts w:hint="eastAsia"/>
        </w:rPr>
        <w:t>），頁</w:t>
      </w:r>
      <w:r>
        <w:rPr>
          <w:rFonts w:hint="eastAsia"/>
        </w:rPr>
        <w:t>172</w:t>
      </w:r>
      <w:r>
        <w:rPr>
          <w:rFonts w:hint="eastAsia"/>
        </w:rPr>
        <w:t>。</w:t>
      </w:r>
    </w:p>
    <w:p w:rsidR="007B3B2D" w:rsidRDefault="007B3B2D" w:rsidP="007B3B2D">
      <w:pPr>
        <w:ind w:leftChars="200" w:left="1080" w:hangingChars="250" w:hanging="600"/>
      </w:pPr>
      <w:r>
        <w:rPr>
          <w:rFonts w:hint="eastAsia"/>
        </w:rPr>
        <w:t>（</w:t>
      </w:r>
      <w:r>
        <w:rPr>
          <w:rFonts w:hint="eastAsia"/>
        </w:rPr>
        <w:t>2</w:t>
      </w:r>
      <w:r>
        <w:rPr>
          <w:rFonts w:hint="eastAsia"/>
        </w:rPr>
        <w:t>）下村作次郎著，邱振瑞譯，《從文學讀台灣》（台北：前衛出版社，</w:t>
      </w:r>
      <w:r>
        <w:rPr>
          <w:rFonts w:hint="eastAsia"/>
        </w:rPr>
        <w:t>1999.01</w:t>
      </w:r>
      <w:r>
        <w:rPr>
          <w:rFonts w:hint="eastAsia"/>
        </w:rPr>
        <w:t>）。</w:t>
      </w:r>
    </w:p>
    <w:p w:rsidR="007B3B2D" w:rsidRDefault="007B3B2D" w:rsidP="007B3B2D">
      <w:pPr>
        <w:ind w:leftChars="200" w:left="1080" w:hangingChars="250" w:hanging="600"/>
      </w:pPr>
      <w:r>
        <w:rPr>
          <w:rFonts w:hint="eastAsia"/>
        </w:rPr>
        <w:t>（</w:t>
      </w:r>
      <w:r>
        <w:rPr>
          <w:rFonts w:hint="eastAsia"/>
        </w:rPr>
        <w:t>3</w:t>
      </w:r>
      <w:r>
        <w:rPr>
          <w:rFonts w:hint="eastAsia"/>
        </w:rPr>
        <w:t>）楊逵，〈日本殖民統治下的孩子〉，《楊逵全集》第</w:t>
      </w:r>
      <w:r>
        <w:rPr>
          <w:rFonts w:hint="eastAsia"/>
        </w:rPr>
        <w:t>14</w:t>
      </w:r>
      <w:r>
        <w:rPr>
          <w:rFonts w:hint="eastAsia"/>
        </w:rPr>
        <w:t>卷（台南：國立文化資產保存研究中心籌備處，</w:t>
      </w:r>
      <w:r>
        <w:rPr>
          <w:rFonts w:hint="eastAsia"/>
        </w:rPr>
        <w:t>2001.01</w:t>
      </w:r>
      <w:r>
        <w:rPr>
          <w:rFonts w:hint="eastAsia"/>
        </w:rPr>
        <w:t>）。</w:t>
      </w:r>
    </w:p>
    <w:p w:rsidR="007B3B2D" w:rsidRDefault="007B3B2D" w:rsidP="007B3B2D">
      <w:pPr>
        <w:numPr>
          <w:ilvl w:val="0"/>
          <w:numId w:val="1"/>
        </w:numPr>
        <w:tabs>
          <w:tab w:val="num" w:pos="1440"/>
        </w:tabs>
      </w:pPr>
      <w:r>
        <w:rPr>
          <w:rFonts w:hint="eastAsia"/>
        </w:rPr>
        <w:t>論文</w:t>
      </w:r>
    </w:p>
    <w:p w:rsidR="007B3B2D" w:rsidRDefault="007B3B2D" w:rsidP="007B3B2D">
      <w:pPr>
        <w:ind w:left="480"/>
      </w:pPr>
      <w:r>
        <w:rPr>
          <w:rFonts w:hint="eastAsia"/>
        </w:rPr>
        <w:t>（</w:t>
      </w:r>
      <w:r>
        <w:rPr>
          <w:rFonts w:hint="eastAsia"/>
        </w:rPr>
        <w:t>1</w:t>
      </w:r>
      <w:r>
        <w:rPr>
          <w:rFonts w:hint="eastAsia"/>
        </w:rPr>
        <w:t>）期刊論文</w:t>
      </w:r>
    </w:p>
    <w:p w:rsidR="007B3B2D" w:rsidRDefault="007B3B2D" w:rsidP="007B3B2D">
      <w:pPr>
        <w:ind w:left="1260"/>
      </w:pPr>
      <w:r>
        <w:rPr>
          <w:rFonts w:hint="eastAsia"/>
        </w:rPr>
        <w:t>邱貴芬，〈「發現台灣」：建構台灣後殖民論述〉，《中外文學》</w:t>
      </w:r>
      <w:r>
        <w:rPr>
          <w:rFonts w:hint="eastAsia"/>
        </w:rPr>
        <w:t>21</w:t>
      </w:r>
      <w:r>
        <w:rPr>
          <w:rFonts w:hint="eastAsia"/>
        </w:rPr>
        <w:t>卷</w:t>
      </w:r>
      <w:r>
        <w:rPr>
          <w:rFonts w:hint="eastAsia"/>
        </w:rPr>
        <w:t>2</w:t>
      </w:r>
      <w:r>
        <w:rPr>
          <w:rFonts w:hint="eastAsia"/>
        </w:rPr>
        <w:t>期（</w:t>
      </w:r>
      <w:r>
        <w:rPr>
          <w:rFonts w:hint="eastAsia"/>
        </w:rPr>
        <w:t>1992.02</w:t>
      </w:r>
      <w:r>
        <w:rPr>
          <w:rFonts w:hint="eastAsia"/>
        </w:rPr>
        <w:t>）。</w:t>
      </w:r>
    </w:p>
    <w:p w:rsidR="007B3B2D" w:rsidRDefault="007B3B2D" w:rsidP="007B3B2D">
      <w:pPr>
        <w:ind w:left="480"/>
      </w:pPr>
      <w:r>
        <w:rPr>
          <w:rFonts w:hint="eastAsia"/>
        </w:rPr>
        <w:t>（</w:t>
      </w:r>
      <w:r>
        <w:rPr>
          <w:rFonts w:hint="eastAsia"/>
        </w:rPr>
        <w:t>2</w:t>
      </w:r>
      <w:r>
        <w:rPr>
          <w:rFonts w:hint="eastAsia"/>
        </w:rPr>
        <w:t>）學位論文</w:t>
      </w:r>
    </w:p>
    <w:p w:rsidR="007B3B2D" w:rsidRDefault="007B3B2D" w:rsidP="007B3B2D">
      <w:pPr>
        <w:ind w:left="1260"/>
      </w:pPr>
      <w:r>
        <w:rPr>
          <w:rFonts w:hint="eastAsia"/>
        </w:rPr>
        <w:t>柳書琴，〈戰爭與文壇——日據末期台灣的文學活動（</w:t>
      </w:r>
      <w:r>
        <w:rPr>
          <w:rFonts w:hint="eastAsia"/>
        </w:rPr>
        <w:t>1937.7-1945.8</w:t>
      </w:r>
      <w:r>
        <w:rPr>
          <w:rFonts w:hint="eastAsia"/>
        </w:rPr>
        <w:t>）〉（台北：台灣大學歷史研究所碩士論文，</w:t>
      </w:r>
      <w:r>
        <w:rPr>
          <w:rFonts w:hint="eastAsia"/>
        </w:rPr>
        <w:t>1994</w:t>
      </w:r>
      <w:r>
        <w:rPr>
          <w:rFonts w:hint="eastAsia"/>
        </w:rPr>
        <w:t>）。</w:t>
      </w:r>
    </w:p>
    <w:p w:rsidR="007B3B2D" w:rsidRDefault="007B3B2D" w:rsidP="007B3B2D">
      <w:pPr>
        <w:ind w:left="480"/>
      </w:pPr>
      <w:r>
        <w:rPr>
          <w:rFonts w:hint="eastAsia"/>
        </w:rPr>
        <w:t>（</w:t>
      </w:r>
      <w:r>
        <w:rPr>
          <w:rFonts w:hint="eastAsia"/>
        </w:rPr>
        <w:t>3</w:t>
      </w:r>
      <w:r>
        <w:rPr>
          <w:rFonts w:hint="eastAsia"/>
        </w:rPr>
        <w:t>）研討會論文</w:t>
      </w:r>
    </w:p>
    <w:p w:rsidR="007B3B2D" w:rsidRPr="00C3457A" w:rsidRDefault="007B3B2D" w:rsidP="007B3B2D">
      <w:pPr>
        <w:ind w:left="1260"/>
      </w:pPr>
      <w:r w:rsidRPr="00127AAA">
        <w:rPr>
          <w:rFonts w:ascii="新細明體" w:cs="新細明體" w:hint="eastAsia"/>
          <w:color w:val="000000"/>
          <w:kern w:val="0"/>
          <w:lang w:val="zh-TW"/>
        </w:rPr>
        <w:t>陳芳明，〈台灣現代文學與五</w:t>
      </w:r>
      <w:r>
        <w:rPr>
          <w:rFonts w:ascii="新細明體" w:cs="新細明體" w:hint="eastAsia"/>
          <w:color w:val="000000"/>
          <w:kern w:val="0"/>
          <w:lang w:val="zh-TW"/>
        </w:rPr>
        <w:t>○</w:t>
      </w:r>
      <w:r w:rsidRPr="00127AAA">
        <w:rPr>
          <w:rFonts w:ascii="新細明體" w:cs="新細明體" w:hint="eastAsia"/>
          <w:color w:val="000000"/>
          <w:kern w:val="0"/>
          <w:lang w:val="zh-TW"/>
        </w:rPr>
        <w:t>年代自由主義傳統的關係：以《文學雜誌》為中心〉，「現代主義與</w:t>
      </w:r>
      <w:r>
        <w:rPr>
          <w:rFonts w:ascii="新細明體" w:cs="新細明體" w:hint="eastAsia"/>
          <w:color w:val="000000"/>
          <w:kern w:val="0"/>
          <w:lang w:val="zh-TW"/>
        </w:rPr>
        <w:t>台灣文學學術研討會」論文(政治大學中文系主辦，</w:t>
      </w:r>
      <w:r w:rsidRPr="00127AAA">
        <w:rPr>
          <w:rFonts w:ascii="新細明體" w:cs="新細明體"/>
          <w:color w:val="000000"/>
          <w:kern w:val="0"/>
          <w:lang w:val="zh-TW"/>
        </w:rPr>
        <w:t>2001.06</w:t>
      </w:r>
      <w:r>
        <w:rPr>
          <w:rFonts w:ascii="新細明體" w:cs="新細明體" w:hint="eastAsia"/>
          <w:color w:val="000000"/>
          <w:kern w:val="0"/>
          <w:lang w:val="zh-TW"/>
        </w:rPr>
        <w:t>)</w:t>
      </w:r>
      <w:r w:rsidRPr="00127AAA">
        <w:rPr>
          <w:rFonts w:ascii="新細明體" w:cs="新細明體" w:hint="eastAsia"/>
          <w:color w:val="000000"/>
          <w:kern w:val="0"/>
          <w:lang w:val="zh-TW"/>
        </w:rPr>
        <w:t>。</w:t>
      </w:r>
    </w:p>
    <w:p w:rsidR="007B3B2D" w:rsidRDefault="007B3B2D" w:rsidP="007B3B2D">
      <w:pPr>
        <w:numPr>
          <w:ilvl w:val="0"/>
          <w:numId w:val="1"/>
        </w:numPr>
        <w:tabs>
          <w:tab w:val="num" w:pos="1440"/>
        </w:tabs>
      </w:pPr>
      <w:r>
        <w:rPr>
          <w:rFonts w:hint="eastAsia"/>
        </w:rPr>
        <w:t>報紙文章</w:t>
      </w:r>
    </w:p>
    <w:p w:rsidR="007B3B2D" w:rsidRDefault="007B3B2D" w:rsidP="007B3B2D">
      <w:pPr>
        <w:ind w:left="1260"/>
      </w:pPr>
      <w:r>
        <w:rPr>
          <w:rFonts w:hint="eastAsia"/>
        </w:rPr>
        <w:t>丁樹南，〈歐坦生不是藍明谷——讀范泉遺作〈哭台灣作家藍明谷〉〉，《聯合報》</w:t>
      </w:r>
      <w:r>
        <w:rPr>
          <w:rFonts w:hint="eastAsia"/>
        </w:rPr>
        <w:t xml:space="preserve"> </w:t>
      </w:r>
      <w:r>
        <w:rPr>
          <w:rFonts w:hint="eastAsia"/>
        </w:rPr>
        <w:t>，</w:t>
      </w:r>
      <w:r>
        <w:rPr>
          <w:rFonts w:hint="eastAsia"/>
        </w:rPr>
        <w:t>2000.06.13</w:t>
      </w:r>
      <w:r>
        <w:rPr>
          <w:rFonts w:hint="eastAsia"/>
        </w:rPr>
        <w:t>，第</w:t>
      </w:r>
      <w:r>
        <w:rPr>
          <w:rFonts w:hint="eastAsia"/>
        </w:rPr>
        <w:t>10</w:t>
      </w:r>
      <w:r>
        <w:rPr>
          <w:rFonts w:hint="eastAsia"/>
        </w:rPr>
        <w:t>版。</w:t>
      </w:r>
      <w:r>
        <w:rPr>
          <w:rFonts w:hint="eastAsia"/>
        </w:rPr>
        <w:t xml:space="preserve">   </w:t>
      </w:r>
    </w:p>
    <w:p w:rsidR="007B3B2D" w:rsidRDefault="007B3B2D" w:rsidP="007B3B2D">
      <w:pPr>
        <w:numPr>
          <w:ilvl w:val="0"/>
          <w:numId w:val="1"/>
        </w:numPr>
        <w:tabs>
          <w:tab w:val="num" w:pos="1440"/>
        </w:tabs>
      </w:pPr>
      <w:r>
        <w:rPr>
          <w:rFonts w:hint="eastAsia"/>
        </w:rPr>
        <w:t>電子媒體</w:t>
      </w:r>
    </w:p>
    <w:p w:rsidR="007B3B2D" w:rsidRDefault="007B3B2D" w:rsidP="007B3B2D">
      <w:pPr>
        <w:ind w:left="1260"/>
      </w:pPr>
      <w:r>
        <w:rPr>
          <w:rFonts w:hint="eastAsia"/>
        </w:rPr>
        <w:t>呂美親，〈</w:t>
      </w:r>
      <w:r>
        <w:t>「多音交響」與「族群共榮」的實踐</w:t>
      </w:r>
      <w:r>
        <w:rPr>
          <w:rFonts w:hint="eastAsia"/>
        </w:rPr>
        <w:t>〉，（來源：</w:t>
      </w:r>
      <w:hyperlink r:id="rId6" w:history="1">
        <w:r>
          <w:t>http://ws.twl.ncku.edu.tw/hak-chia/l/li-bi-chhin/to-im-sit-chian.htm</w:t>
        </w:r>
      </w:hyperlink>
      <w:r>
        <w:rPr>
          <w:rFonts w:hint="eastAsia"/>
        </w:rPr>
        <w:t>，</w:t>
      </w:r>
      <w:r>
        <w:rPr>
          <w:rFonts w:hint="eastAsia"/>
        </w:rPr>
        <w:t>2004.10.31</w:t>
      </w:r>
      <w:r>
        <w:rPr>
          <w:rFonts w:hint="eastAsia"/>
        </w:rPr>
        <w:t>）。</w:t>
      </w:r>
    </w:p>
    <w:p w:rsidR="007B3B2D" w:rsidRDefault="007B3B2D" w:rsidP="007B3B2D">
      <w:pPr>
        <w:ind w:left="720"/>
      </w:pPr>
    </w:p>
    <w:p w:rsidR="007B3B2D" w:rsidRDefault="007B3B2D" w:rsidP="007B3B2D">
      <w:pPr>
        <w:ind w:left="720"/>
      </w:pPr>
    </w:p>
    <w:p w:rsidR="007B3B2D" w:rsidRDefault="007B3B2D" w:rsidP="007B3B2D">
      <w:pPr>
        <w:numPr>
          <w:ilvl w:val="2"/>
          <w:numId w:val="1"/>
        </w:numPr>
        <w:tabs>
          <w:tab w:val="clear" w:pos="1320"/>
          <w:tab w:val="num" w:pos="0"/>
        </w:tabs>
        <w:ind w:left="0" w:firstLine="0"/>
      </w:pPr>
      <w:r>
        <w:rPr>
          <w:rFonts w:hint="eastAsia"/>
        </w:rPr>
        <w:t>圖片</w:t>
      </w:r>
    </w:p>
    <w:p w:rsidR="007B3B2D" w:rsidRDefault="007B3B2D" w:rsidP="007B3B2D">
      <w:pPr>
        <w:numPr>
          <w:ilvl w:val="2"/>
          <w:numId w:val="2"/>
        </w:numPr>
        <w:tabs>
          <w:tab w:val="clear" w:pos="1440"/>
        </w:tabs>
        <w:ind w:left="900" w:hangingChars="375" w:hanging="900"/>
      </w:pPr>
      <w:r>
        <w:rPr>
          <w:rFonts w:hint="eastAsia"/>
        </w:rPr>
        <w:t>必須在正文中有所陳述。</w:t>
      </w:r>
    </w:p>
    <w:p w:rsidR="007B3B2D" w:rsidRDefault="007B3B2D" w:rsidP="007B3B2D">
      <w:pPr>
        <w:numPr>
          <w:ilvl w:val="2"/>
          <w:numId w:val="2"/>
        </w:numPr>
        <w:tabs>
          <w:tab w:val="clear" w:pos="1440"/>
        </w:tabs>
        <w:ind w:left="900" w:hangingChars="375" w:hanging="900"/>
      </w:pPr>
      <w:r>
        <w:rPr>
          <w:rFonts w:hint="eastAsia"/>
        </w:rPr>
        <w:t>配合正文加以編號，如「圖</w:t>
      </w:r>
      <w:r>
        <w:rPr>
          <w:rFonts w:hint="eastAsia"/>
        </w:rPr>
        <w:t>1</w:t>
      </w:r>
      <w:r>
        <w:rPr>
          <w:rFonts w:hint="eastAsia"/>
        </w:rPr>
        <w:t>」、「圖</w:t>
      </w:r>
      <w:r>
        <w:rPr>
          <w:rFonts w:hint="eastAsia"/>
        </w:rPr>
        <w:t>2</w:t>
      </w:r>
      <w:r>
        <w:rPr>
          <w:rFonts w:hint="eastAsia"/>
        </w:rPr>
        <w:t>」……，並將編號分別置於圖版下方。</w:t>
      </w:r>
    </w:p>
    <w:p w:rsidR="007B3B2D" w:rsidRDefault="007B3B2D" w:rsidP="007B3B2D">
      <w:pPr>
        <w:numPr>
          <w:ilvl w:val="2"/>
          <w:numId w:val="2"/>
        </w:numPr>
        <w:tabs>
          <w:tab w:val="clear" w:pos="1440"/>
        </w:tabs>
        <w:ind w:left="900" w:hangingChars="375" w:hanging="900"/>
      </w:pPr>
      <w:r>
        <w:rPr>
          <w:rFonts w:hint="eastAsia"/>
        </w:rPr>
        <w:t>說明置於圖版編號之後。</w:t>
      </w:r>
    </w:p>
    <w:p w:rsidR="007B3B2D" w:rsidRDefault="007B3B2D" w:rsidP="007B3B2D"/>
    <w:p w:rsidR="007B3B2D" w:rsidRDefault="007B3B2D" w:rsidP="007B3B2D">
      <w:pPr>
        <w:tabs>
          <w:tab w:val="num" w:pos="1440"/>
        </w:tabs>
      </w:pPr>
      <w:r>
        <w:rPr>
          <w:rFonts w:hint="eastAsia"/>
        </w:rPr>
        <w:t>五、表格</w:t>
      </w:r>
    </w:p>
    <w:p w:rsidR="007B3B2D" w:rsidRDefault="007B3B2D" w:rsidP="007B3B2D">
      <w:r>
        <w:rPr>
          <w:rFonts w:hint="eastAsia"/>
        </w:rPr>
        <w:t>（一）在正文中有所陳述，並補助文意時使用。</w:t>
      </w:r>
    </w:p>
    <w:p w:rsidR="007B3B2D" w:rsidRDefault="007B3B2D" w:rsidP="007B3B2D">
      <w:r>
        <w:rPr>
          <w:rFonts w:hint="eastAsia"/>
        </w:rPr>
        <w:t>（二）表格配合正文加以編號，如「表</w:t>
      </w:r>
      <w:r>
        <w:rPr>
          <w:rFonts w:hint="eastAsia"/>
        </w:rPr>
        <w:t>1</w:t>
      </w:r>
      <w:r>
        <w:rPr>
          <w:rFonts w:hint="eastAsia"/>
        </w:rPr>
        <w:t>」、「表</w:t>
      </w:r>
      <w:r>
        <w:rPr>
          <w:rFonts w:hint="eastAsia"/>
        </w:rPr>
        <w:t>2</w:t>
      </w:r>
      <w:r>
        <w:rPr>
          <w:rFonts w:hint="eastAsia"/>
        </w:rPr>
        <w:t>」，並將編號分別置於表上方。</w:t>
      </w:r>
    </w:p>
    <w:p w:rsidR="007B3B2D" w:rsidRDefault="007B3B2D" w:rsidP="007B3B2D">
      <w:r>
        <w:rPr>
          <w:rFonts w:hint="eastAsia"/>
        </w:rPr>
        <w:t>（三）說明置於表格編號之後。</w:t>
      </w:r>
    </w:p>
    <w:p w:rsidR="007B3B2D" w:rsidRPr="00AB1222" w:rsidRDefault="007B3B2D" w:rsidP="007B3B2D"/>
    <w:p w:rsidR="007B3B2D" w:rsidRDefault="007B3B2D" w:rsidP="007B3B2D">
      <w:pPr>
        <w:tabs>
          <w:tab w:val="num" w:pos="1440"/>
        </w:tabs>
      </w:pPr>
      <w:r>
        <w:rPr>
          <w:rFonts w:hint="eastAsia"/>
        </w:rPr>
        <w:t>六、附錄</w:t>
      </w:r>
    </w:p>
    <w:p w:rsidR="007B3B2D" w:rsidRDefault="007B3B2D" w:rsidP="007B3B2D">
      <w:pPr>
        <w:ind w:leftChars="300" w:left="720"/>
      </w:pPr>
      <w:r>
        <w:rPr>
          <w:rFonts w:hint="eastAsia"/>
        </w:rPr>
        <w:t>凡屬大量數據、或其他冗長備考之資料，不便刊載於正文者，如作者生平、作家作品目錄、訪問記錄等，均可分別另起一頁，編於附錄，置於正文之後，參考書目之前。</w:t>
      </w:r>
    </w:p>
    <w:p w:rsidR="007B3B2D" w:rsidRDefault="007B3B2D" w:rsidP="007B3B2D">
      <w:pPr>
        <w:tabs>
          <w:tab w:val="num" w:pos="1440"/>
        </w:tabs>
      </w:pPr>
      <w:r>
        <w:rPr>
          <w:rFonts w:hint="eastAsia"/>
        </w:rPr>
        <w:t>七、其他</w:t>
      </w:r>
    </w:p>
    <w:p w:rsidR="007B3B2D" w:rsidRDefault="007B3B2D" w:rsidP="007B3B2D">
      <w:pPr>
        <w:ind w:left="720" w:hangingChars="300" w:hanging="720"/>
      </w:pPr>
      <w:r>
        <w:rPr>
          <w:rFonts w:hint="eastAsia"/>
        </w:rPr>
        <w:t>（一）行文中的年代一律採阿拉伯數字，其後以括號附註西元年代，例：昭和</w:t>
      </w:r>
      <w:r>
        <w:rPr>
          <w:rFonts w:hint="eastAsia"/>
        </w:rPr>
        <w:t>13</w:t>
      </w:r>
      <w:r>
        <w:rPr>
          <w:rFonts w:hint="eastAsia"/>
        </w:rPr>
        <w:t>年（</w:t>
      </w:r>
      <w:r>
        <w:rPr>
          <w:rFonts w:hint="eastAsia"/>
        </w:rPr>
        <w:t>1938</w:t>
      </w:r>
      <w:r>
        <w:rPr>
          <w:rFonts w:hint="eastAsia"/>
        </w:rPr>
        <w:t>）。</w:t>
      </w:r>
    </w:p>
    <w:p w:rsidR="007B3B2D" w:rsidRDefault="007B3B2D" w:rsidP="007B3B2D">
      <w:r>
        <w:rPr>
          <w:rFonts w:hint="eastAsia"/>
        </w:rPr>
        <w:t>（二）英文稿件請依</w:t>
      </w:r>
      <w:r>
        <w:rPr>
          <w:rFonts w:hint="eastAsia"/>
        </w:rPr>
        <w:t>Harvard Journal of Asiatic Studies</w:t>
      </w:r>
      <w:r>
        <w:rPr>
          <w:rFonts w:hint="eastAsia"/>
        </w:rPr>
        <w:t>之最新格式處理。</w:t>
      </w:r>
    </w:p>
    <w:p w:rsidR="00684082" w:rsidRDefault="00684082"/>
    <w:sectPr w:rsidR="00684082" w:rsidSect="003631FA">
      <w:pgSz w:w="11900" w:h="16840"/>
      <w:pgMar w:top="1440" w:right="1800" w:bottom="1440" w:left="1800" w:header="851" w:footer="992" w:gutter="0"/>
      <w:cols w:space="425"/>
      <w:docGrid w:type="lines" w:linePitch="423"/>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新細明體">
    <w:altName w:val="PMingLiU"/>
    <w:panose1 w:val="02020300000000000000"/>
    <w:charset w:val="88"/>
    <w:family w:val="roman"/>
    <w:pitch w:val="variable"/>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微軟正黑體">
    <w:panose1 w:val="020B0604030504040204"/>
    <w:charset w:val="88"/>
    <w:family w:val="swiss"/>
    <w:pitch w:val="variable"/>
    <w:sig w:usb0="00000087" w:usb1="288F4000" w:usb2="00000016" w:usb3="00000000" w:csb0="00100009" w:csb1="00000000"/>
  </w:font>
  <w:font w:name="標楷體">
    <w:panose1 w:val="03000509000000000000"/>
    <w:charset w:val="88"/>
    <w:family w:val="script"/>
    <w:pitch w:val="fixed"/>
    <w:sig w:usb0="00000003" w:usb1="080E0000" w:usb2="00000016" w:usb3="00000000" w:csb0="001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506E1"/>
    <w:multiLevelType w:val="hybridMultilevel"/>
    <w:tmpl w:val="27DEDB0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AB54AE8"/>
    <w:multiLevelType w:val="hybridMultilevel"/>
    <w:tmpl w:val="DF2ADB96"/>
    <w:lvl w:ilvl="0" w:tplc="17AC6CE8">
      <w:start w:val="1"/>
      <w:numFmt w:val="taiwaneseCountingThousand"/>
      <w:lvlText w:val="（%1）"/>
      <w:lvlJc w:val="left"/>
      <w:pPr>
        <w:tabs>
          <w:tab w:val="num" w:pos="720"/>
        </w:tabs>
        <w:ind w:left="720" w:hanging="720"/>
      </w:pPr>
      <w:rPr>
        <w:rFonts w:cs="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272D212D"/>
    <w:multiLevelType w:val="hybridMultilevel"/>
    <w:tmpl w:val="19D09F48"/>
    <w:lvl w:ilvl="0" w:tplc="04090015">
      <w:start w:val="1"/>
      <w:numFmt w:val="taiwaneseCountingThousand"/>
      <w:lvlText w:val="%1、"/>
      <w:lvlJc w:val="left"/>
      <w:pPr>
        <w:tabs>
          <w:tab w:val="num" w:pos="480"/>
        </w:tabs>
        <w:ind w:left="480" w:hanging="480"/>
      </w:pPr>
    </w:lvl>
    <w:lvl w:ilvl="1" w:tplc="04090019">
      <w:start w:val="1"/>
      <w:numFmt w:val="ideographTraditional"/>
      <w:lvlText w:val="%2、"/>
      <w:lvlJc w:val="left"/>
      <w:pPr>
        <w:tabs>
          <w:tab w:val="num" w:pos="960"/>
        </w:tabs>
        <w:ind w:left="960" w:hanging="480"/>
      </w:pPr>
    </w:lvl>
    <w:lvl w:ilvl="2" w:tplc="0D2251E6">
      <w:start w:val="1"/>
      <w:numFmt w:val="taiwaneseCountingThousand"/>
      <w:lvlText w:val="（%3）"/>
      <w:lvlJc w:val="left"/>
      <w:pPr>
        <w:tabs>
          <w:tab w:val="num" w:pos="1440"/>
        </w:tabs>
        <w:ind w:left="1440" w:hanging="720"/>
      </w:pPr>
      <w:rPr>
        <w:rFonts w:ascii="Times New Roman" w:eastAsia="新細明體" w:hAnsi="Times New Roman" w:cs="Times New Roman" w:hint="eastAsia"/>
      </w:rPr>
    </w:lvl>
    <w:lvl w:ilvl="3" w:tplc="6070229E">
      <w:start w:val="1"/>
      <w:numFmt w:val="decimal"/>
      <w:lvlText w:val="%4、"/>
      <w:lvlJc w:val="left"/>
      <w:pPr>
        <w:tabs>
          <w:tab w:val="num" w:pos="1080"/>
        </w:tabs>
        <w:ind w:left="1080" w:hanging="36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619557D9"/>
    <w:multiLevelType w:val="hybridMultilevel"/>
    <w:tmpl w:val="026C295A"/>
    <w:lvl w:ilvl="0" w:tplc="0409000F">
      <w:start w:val="1"/>
      <w:numFmt w:val="decimal"/>
      <w:lvlText w:val="%1."/>
      <w:lvlJc w:val="left"/>
      <w:pPr>
        <w:tabs>
          <w:tab w:val="num" w:pos="480"/>
        </w:tabs>
        <w:ind w:left="480" w:hanging="480"/>
      </w:pPr>
    </w:lvl>
    <w:lvl w:ilvl="1" w:tplc="9BD6D764">
      <w:start w:val="3"/>
      <w:numFmt w:val="taiwaneseCountingThousand"/>
      <w:lvlText w:val="（%2）"/>
      <w:lvlJc w:val="left"/>
      <w:pPr>
        <w:tabs>
          <w:tab w:val="num" w:pos="1200"/>
        </w:tabs>
        <w:ind w:left="1200" w:hanging="720"/>
      </w:pPr>
      <w:rPr>
        <w:rFonts w:hint="default"/>
      </w:rPr>
    </w:lvl>
    <w:lvl w:ilvl="2" w:tplc="04090001">
      <w:start w:val="1"/>
      <w:numFmt w:val="bullet"/>
      <w:lvlText w:val=""/>
      <w:lvlJc w:val="left"/>
      <w:pPr>
        <w:tabs>
          <w:tab w:val="num" w:pos="1440"/>
        </w:tabs>
        <w:ind w:left="1440" w:hanging="480"/>
      </w:pPr>
      <w:rPr>
        <w:rFonts w:ascii="Wingdings" w:hAnsi="Wingding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7B23441B"/>
    <w:multiLevelType w:val="hybridMultilevel"/>
    <w:tmpl w:val="74EC074A"/>
    <w:lvl w:ilvl="0" w:tplc="160894A0">
      <w:start w:val="1"/>
      <w:numFmt w:val="decimal"/>
      <w:pStyle w:val="UK1"/>
      <w:lvlText w:val="%1."/>
      <w:lvlJc w:val="left"/>
      <w:pPr>
        <w:tabs>
          <w:tab w:val="num" w:pos="360"/>
        </w:tabs>
        <w:ind w:left="360" w:hanging="360"/>
      </w:pPr>
      <w:rPr>
        <w:rFonts w:hint="default"/>
        <w:lang w:val="en-US"/>
      </w:rPr>
    </w:lvl>
    <w:lvl w:ilvl="1" w:tplc="420E90F6">
      <w:start w:val="1"/>
      <w:numFmt w:val="decimalEnclosedCircle"/>
      <w:lvlText w:val="%2."/>
      <w:lvlJc w:val="left"/>
      <w:pPr>
        <w:tabs>
          <w:tab w:val="num" w:pos="960"/>
        </w:tabs>
        <w:ind w:left="960" w:hanging="480"/>
      </w:pPr>
      <w:rPr>
        <w:rFonts w:hint="eastAsia"/>
        <w:lang w:val="en-US"/>
      </w:rPr>
    </w:lvl>
    <w:lvl w:ilvl="2" w:tplc="44F24C0E">
      <w:start w:val="1"/>
      <w:numFmt w:val="decimalEnclosedCircle"/>
      <w:lvlText w:val="%3"/>
      <w:lvlJc w:val="left"/>
      <w:pPr>
        <w:tabs>
          <w:tab w:val="num" w:pos="1320"/>
        </w:tabs>
        <w:ind w:left="1320" w:hanging="360"/>
      </w:pPr>
      <w:rPr>
        <w:rFonts w:eastAsia="MS Mincho" w:hAnsi="MS Mincho" w:cs="MS Mincho" w:hint="default"/>
      </w:rPr>
    </w:lvl>
    <w:lvl w:ilvl="3" w:tplc="857EC396">
      <w:start w:val="4"/>
      <w:numFmt w:val="taiwaneseCountingThousand"/>
      <w:lvlText w:val="%4、"/>
      <w:lvlJc w:val="left"/>
      <w:pPr>
        <w:tabs>
          <w:tab w:val="num" w:pos="1920"/>
        </w:tabs>
        <w:ind w:left="19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rawingGridVerticalSpacing w:val="200"/>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
  <w:rsids>
    <w:rsidRoot w:val="007B3B2D"/>
    <w:rsid w:val="003631FA"/>
    <w:rsid w:val="00684082"/>
    <w:rsid w:val="007939A6"/>
    <w:rsid w:val="007B3B2D"/>
    <w:rsid w:val="00D61EB3"/>
    <w:rsid w:val="00E867BF"/>
    <w:rsid w:val="00FC2471"/>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B2D"/>
    <w:pPr>
      <w:widowControl w:val="0"/>
    </w:pPr>
    <w:rPr>
      <w:szCs w:val="22"/>
    </w:rPr>
  </w:style>
  <w:style w:type="paragraph" w:styleId="1">
    <w:name w:val="heading 1"/>
    <w:basedOn w:val="a"/>
    <w:next w:val="a"/>
    <w:link w:val="10"/>
    <w:uiPriority w:val="9"/>
    <w:qFormat/>
    <w:rsid w:val="007B3B2D"/>
    <w:pPr>
      <w:keepNext/>
      <w:spacing w:before="180" w:after="180" w:line="720" w:lineRule="auto"/>
      <w:outlineLvl w:val="0"/>
    </w:pPr>
    <w:rPr>
      <w:rFonts w:asciiTheme="majorHAnsi" w:eastAsia="微軟正黑體" w:hAnsiTheme="majorHAnsi" w:cstheme="majorBidi"/>
      <w:bCs/>
      <w:kern w:val="52"/>
      <w:sz w:val="36"/>
      <w:szCs w:val="5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sid w:val="007B3B2D"/>
    <w:rPr>
      <w:rFonts w:asciiTheme="majorHAnsi" w:eastAsia="微軟正黑體" w:hAnsiTheme="majorHAnsi" w:cstheme="majorBidi"/>
      <w:bCs/>
      <w:kern w:val="52"/>
      <w:sz w:val="36"/>
      <w:szCs w:val="52"/>
    </w:rPr>
  </w:style>
  <w:style w:type="paragraph" w:styleId="a3">
    <w:name w:val="No Spacing"/>
    <w:uiPriority w:val="1"/>
    <w:qFormat/>
    <w:rsid w:val="007B3B2D"/>
    <w:pPr>
      <w:widowControl w:val="0"/>
    </w:pPr>
    <w:rPr>
      <w:szCs w:val="22"/>
    </w:rPr>
  </w:style>
  <w:style w:type="paragraph" w:customStyle="1" w:styleId="UK1">
    <w:name w:val="UK標題1"/>
    <w:basedOn w:val="a"/>
    <w:autoRedefine/>
    <w:rsid w:val="007B3B2D"/>
    <w:pPr>
      <w:numPr>
        <w:numId w:val="1"/>
      </w:numPr>
      <w:tabs>
        <w:tab w:val="clear" w:pos="360"/>
        <w:tab w:val="left" w:pos="720"/>
        <w:tab w:val="left" w:pos="1080"/>
      </w:tabs>
      <w:snapToGrid w:val="0"/>
      <w:spacing w:beforeLines="50" w:line="320" w:lineRule="exact"/>
      <w:ind w:left="720" w:firstLine="0"/>
    </w:pPr>
    <w:rPr>
      <w:rFonts w:ascii="標楷體" w:eastAsia="標楷體" w:hAnsi="標楷體" w:cs="Times New Roman"/>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3B2D"/>
    <w:pPr>
      <w:widowControl w:val="0"/>
    </w:pPr>
    <w:rPr>
      <w:szCs w:val="22"/>
    </w:rPr>
  </w:style>
  <w:style w:type="paragraph" w:styleId="1">
    <w:name w:val="heading 1"/>
    <w:basedOn w:val="a"/>
    <w:next w:val="a"/>
    <w:link w:val="1Char"/>
    <w:uiPriority w:val="9"/>
    <w:qFormat/>
    <w:rsid w:val="007B3B2D"/>
    <w:pPr>
      <w:keepNext/>
      <w:spacing w:before="180" w:after="180" w:line="720" w:lineRule="auto"/>
      <w:outlineLvl w:val="0"/>
    </w:pPr>
    <w:rPr>
      <w:rFonts w:asciiTheme="majorHAnsi" w:eastAsia="微軟正黑體" w:hAnsiTheme="majorHAnsi" w:cstheme="majorBidi"/>
      <w:bCs/>
      <w:kern w:val="52"/>
      <w:sz w:val="36"/>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標題 1 Char"/>
    <w:basedOn w:val="a0"/>
    <w:link w:val="1"/>
    <w:uiPriority w:val="9"/>
    <w:rsid w:val="007B3B2D"/>
    <w:rPr>
      <w:rFonts w:asciiTheme="majorHAnsi" w:eastAsia="微軟正黑體" w:hAnsiTheme="majorHAnsi" w:cstheme="majorBidi"/>
      <w:bCs/>
      <w:kern w:val="52"/>
      <w:sz w:val="36"/>
      <w:szCs w:val="52"/>
    </w:rPr>
  </w:style>
  <w:style w:type="paragraph" w:styleId="a3">
    <w:name w:val="No Spacing"/>
    <w:uiPriority w:val="1"/>
    <w:qFormat/>
    <w:rsid w:val="007B3B2D"/>
    <w:pPr>
      <w:widowControl w:val="0"/>
    </w:pPr>
    <w:rPr>
      <w:szCs w:val="22"/>
    </w:rPr>
  </w:style>
  <w:style w:type="paragraph" w:customStyle="1" w:styleId="UK1">
    <w:name w:val="UK標題1"/>
    <w:basedOn w:val="a"/>
    <w:autoRedefine/>
    <w:rsid w:val="007B3B2D"/>
    <w:pPr>
      <w:numPr>
        <w:numId w:val="1"/>
      </w:numPr>
      <w:tabs>
        <w:tab w:val="clear" w:pos="360"/>
        <w:tab w:val="left" w:pos="720"/>
        <w:tab w:val="left" w:pos="1080"/>
      </w:tabs>
      <w:snapToGrid w:val="0"/>
      <w:spacing w:beforeLines="50" w:line="320" w:lineRule="exact"/>
      <w:ind w:left="720" w:firstLine="0"/>
    </w:pPr>
    <w:rPr>
      <w:rFonts w:ascii="標楷體" w:eastAsia="標楷體" w:hAnsi="標楷體" w:cs="Times New Roman"/>
      <w:sz w:val="2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s.twl.ncku.edu.tw/hak-chia/l/li-bi-chhin/to-im-sit-chian.htm"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02C7F2-DDA4-4CC9-8EC9-5A701BA3C0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470</Words>
  <Characters>2683</Characters>
  <Application>Microsoft Office Word</Application>
  <DocSecurity>0</DocSecurity>
  <Lines>22</Lines>
  <Paragraphs>6</Paragraphs>
  <ScaleCrop>false</ScaleCrop>
  <Company>靜宜大學</Company>
  <LinksUpToDate>false</LinksUpToDate>
  <CharactersWithSpaces>3147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wentsh wen</dc:creator>
  <cp:keywords/>
  <dc:description/>
  <cp:lastModifiedBy>milk</cp:lastModifiedBy>
  <cp:revision>2</cp:revision>
  <dcterms:created xsi:type="dcterms:W3CDTF">2015-01-08T10:01:00Z</dcterms:created>
  <dcterms:modified xsi:type="dcterms:W3CDTF">2015-01-08T10:01:00Z</dcterms:modified>
</cp:coreProperties>
</file>